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1" w:rsidRPr="006D2FA1" w:rsidRDefault="006D2FA1" w:rsidP="006D2FA1">
      <w:pPr>
        <w:ind w:left="4956" w:firstLine="708"/>
        <w:jc w:val="right"/>
        <w:rPr>
          <w:b/>
          <w:sz w:val="28"/>
          <w:szCs w:val="28"/>
        </w:rPr>
      </w:pPr>
      <w:r w:rsidRPr="006D2FA1">
        <w:rPr>
          <w:sz w:val="28"/>
          <w:szCs w:val="28"/>
        </w:rPr>
        <w:tab/>
      </w:r>
      <w:r w:rsidRPr="006D2FA1">
        <w:rPr>
          <w:sz w:val="28"/>
          <w:szCs w:val="28"/>
        </w:rPr>
        <w:tab/>
      </w:r>
      <w:r w:rsidRPr="006D2FA1">
        <w:rPr>
          <w:sz w:val="28"/>
          <w:szCs w:val="28"/>
        </w:rPr>
        <w:tab/>
      </w:r>
      <w:r w:rsidRPr="006D2FA1">
        <w:rPr>
          <w:sz w:val="28"/>
          <w:szCs w:val="28"/>
        </w:rPr>
        <w:tab/>
        <w:t xml:space="preserve">               </w:t>
      </w:r>
      <w:r w:rsidRPr="006D2FA1">
        <w:rPr>
          <w:b/>
          <w:sz w:val="28"/>
          <w:szCs w:val="28"/>
        </w:rPr>
        <w:t>Утверждаю</w:t>
      </w:r>
    </w:p>
    <w:p w:rsidR="006D2FA1" w:rsidRPr="006D2FA1" w:rsidRDefault="006D2FA1" w:rsidP="006D2FA1">
      <w:pPr>
        <w:jc w:val="right"/>
        <w:rPr>
          <w:b/>
          <w:sz w:val="28"/>
          <w:szCs w:val="28"/>
        </w:rPr>
      </w:pPr>
      <w:r w:rsidRPr="006D2FA1">
        <w:rPr>
          <w:b/>
          <w:sz w:val="28"/>
          <w:szCs w:val="28"/>
        </w:rPr>
        <w:t xml:space="preserve">Председатель </w:t>
      </w:r>
      <w:proofErr w:type="gramStart"/>
      <w:r w:rsidRPr="006D2FA1">
        <w:rPr>
          <w:b/>
          <w:sz w:val="28"/>
          <w:szCs w:val="28"/>
        </w:rPr>
        <w:t>Наблюдательного</w:t>
      </w:r>
      <w:proofErr w:type="gramEnd"/>
      <w:r w:rsidRPr="006D2FA1">
        <w:rPr>
          <w:b/>
          <w:sz w:val="28"/>
          <w:szCs w:val="28"/>
        </w:rPr>
        <w:t xml:space="preserve"> </w:t>
      </w:r>
    </w:p>
    <w:p w:rsidR="006D2FA1" w:rsidRPr="006D2FA1" w:rsidRDefault="006D2FA1" w:rsidP="006D2FA1">
      <w:pPr>
        <w:jc w:val="center"/>
        <w:rPr>
          <w:b/>
          <w:sz w:val="28"/>
          <w:szCs w:val="28"/>
        </w:rPr>
      </w:pPr>
      <w:r w:rsidRPr="006D2FA1">
        <w:rPr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6D2FA1" w:rsidRPr="006D2FA1" w:rsidRDefault="006D2FA1" w:rsidP="006D2FA1">
      <w:pPr>
        <w:jc w:val="right"/>
        <w:rPr>
          <w:b/>
          <w:sz w:val="28"/>
          <w:szCs w:val="28"/>
        </w:rPr>
      </w:pPr>
      <w:r w:rsidRPr="006D2FA1">
        <w:rPr>
          <w:b/>
          <w:sz w:val="28"/>
          <w:szCs w:val="28"/>
        </w:rPr>
        <w:t>«Павлодарская областная</w:t>
      </w:r>
    </w:p>
    <w:p w:rsidR="006D2FA1" w:rsidRPr="006D2FA1" w:rsidRDefault="006D2FA1" w:rsidP="006D2FA1">
      <w:pPr>
        <w:jc w:val="right"/>
        <w:rPr>
          <w:b/>
          <w:sz w:val="28"/>
          <w:szCs w:val="28"/>
        </w:rPr>
      </w:pPr>
      <w:r w:rsidRPr="006D2FA1">
        <w:rPr>
          <w:b/>
          <w:sz w:val="28"/>
          <w:szCs w:val="28"/>
        </w:rPr>
        <w:t xml:space="preserve">больница </w:t>
      </w:r>
      <w:proofErr w:type="spellStart"/>
      <w:r w:rsidRPr="006D2FA1">
        <w:rPr>
          <w:b/>
          <w:sz w:val="28"/>
          <w:szCs w:val="28"/>
        </w:rPr>
        <w:t>им.Г.Султанова</w:t>
      </w:r>
      <w:proofErr w:type="spellEnd"/>
      <w:r w:rsidRPr="006D2FA1">
        <w:rPr>
          <w:b/>
          <w:sz w:val="28"/>
          <w:szCs w:val="28"/>
        </w:rPr>
        <w:t>»</w:t>
      </w:r>
    </w:p>
    <w:p w:rsidR="006D2FA1" w:rsidRPr="006D2FA1" w:rsidRDefault="006D2FA1" w:rsidP="006D2FA1">
      <w:pPr>
        <w:jc w:val="right"/>
        <w:rPr>
          <w:b/>
          <w:sz w:val="28"/>
          <w:szCs w:val="28"/>
        </w:rPr>
      </w:pPr>
      <w:r w:rsidRPr="006D2FA1">
        <w:rPr>
          <w:sz w:val="28"/>
          <w:szCs w:val="28"/>
        </w:rPr>
        <w:t xml:space="preserve">____________ </w:t>
      </w:r>
      <w:proofErr w:type="spellStart"/>
      <w:r w:rsidR="009E4ECB" w:rsidRPr="009E4ECB">
        <w:rPr>
          <w:b/>
          <w:sz w:val="28"/>
          <w:szCs w:val="28"/>
        </w:rPr>
        <w:t>М.Н.Ахметов</w:t>
      </w:r>
      <w:proofErr w:type="spellEnd"/>
    </w:p>
    <w:p w:rsidR="006D2FA1" w:rsidRPr="006D2FA1" w:rsidRDefault="00B768F9" w:rsidP="006D2FA1">
      <w:pPr>
        <w:pStyle w:val="a7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«__»_______</w:t>
      </w:r>
      <w:bookmarkStart w:id="0" w:name="_GoBack"/>
      <w:bookmarkEnd w:id="0"/>
      <w:r w:rsidR="006D2FA1" w:rsidRPr="006D2FA1">
        <w:rPr>
          <w:b/>
          <w:sz w:val="28"/>
          <w:szCs w:val="28"/>
        </w:rPr>
        <w:t xml:space="preserve"> 20</w:t>
      </w:r>
      <w:r w:rsidR="009E4ECB">
        <w:rPr>
          <w:b/>
          <w:sz w:val="28"/>
          <w:szCs w:val="28"/>
        </w:rPr>
        <w:t>22</w:t>
      </w:r>
      <w:r w:rsidR="006D2FA1" w:rsidRPr="006D2FA1">
        <w:rPr>
          <w:b/>
          <w:sz w:val="28"/>
          <w:szCs w:val="28"/>
        </w:rPr>
        <w:t>г.</w:t>
      </w:r>
    </w:p>
    <w:p w:rsidR="006D2FA1" w:rsidRPr="006D2FA1" w:rsidRDefault="006D2FA1" w:rsidP="006D2FA1">
      <w:pPr>
        <w:widowControl w:val="0"/>
        <w:shd w:val="clear" w:color="auto" w:fill="FFFFFF"/>
        <w:jc w:val="center"/>
        <w:outlineLvl w:val="0"/>
        <w:rPr>
          <w:i/>
          <w:sz w:val="28"/>
          <w:szCs w:val="28"/>
        </w:rPr>
      </w:pPr>
    </w:p>
    <w:p w:rsidR="006D2FA1" w:rsidRPr="006D2FA1" w:rsidRDefault="006D2FA1" w:rsidP="006D2FA1">
      <w:pPr>
        <w:rPr>
          <w:i/>
          <w:sz w:val="28"/>
          <w:szCs w:val="28"/>
        </w:rPr>
      </w:pPr>
    </w:p>
    <w:p w:rsidR="006D2FA1" w:rsidRPr="006D2FA1" w:rsidRDefault="006D2FA1" w:rsidP="006D2FA1">
      <w:pPr>
        <w:tabs>
          <w:tab w:val="left" w:pos="1134"/>
          <w:tab w:val="left" w:pos="3960"/>
          <w:tab w:val="center" w:pos="4678"/>
        </w:tabs>
        <w:ind w:right="-1"/>
        <w:jc w:val="right"/>
        <w:rPr>
          <w:sz w:val="28"/>
          <w:szCs w:val="28"/>
        </w:rPr>
      </w:pPr>
    </w:p>
    <w:p w:rsidR="006D2FA1" w:rsidRPr="006D2FA1" w:rsidRDefault="006D2FA1" w:rsidP="006D2FA1">
      <w:pPr>
        <w:ind w:left="454" w:firstLine="720"/>
        <w:jc w:val="right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rPr>
          <w:b/>
          <w:sz w:val="28"/>
          <w:szCs w:val="28"/>
          <w:lang w:val="kk-KZ"/>
        </w:rPr>
      </w:pPr>
    </w:p>
    <w:p w:rsidR="006D2FA1" w:rsidRPr="006D2FA1" w:rsidRDefault="006D2FA1" w:rsidP="006D2FA1">
      <w:pPr>
        <w:tabs>
          <w:tab w:val="left" w:pos="4536"/>
        </w:tabs>
        <w:ind w:left="454"/>
        <w:jc w:val="center"/>
        <w:rPr>
          <w:b/>
          <w:sz w:val="28"/>
          <w:szCs w:val="28"/>
        </w:rPr>
      </w:pPr>
      <w:r w:rsidRPr="006D2FA1">
        <w:rPr>
          <w:b/>
          <w:sz w:val="28"/>
          <w:szCs w:val="28"/>
        </w:rPr>
        <w:t>КАДРОВАЯ ПОЛИТИКА</w:t>
      </w:r>
    </w:p>
    <w:p w:rsidR="006D2FA1" w:rsidRPr="006D2FA1" w:rsidRDefault="006D2FA1" w:rsidP="006D2FA1">
      <w:pPr>
        <w:ind w:left="454"/>
        <w:jc w:val="both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both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both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both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both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both"/>
        <w:rPr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P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9E4ECB" w:rsidRPr="006D2FA1" w:rsidRDefault="009E4ECB" w:rsidP="006D2FA1">
      <w:pPr>
        <w:ind w:left="454"/>
        <w:jc w:val="center"/>
        <w:rPr>
          <w:b/>
          <w:sz w:val="28"/>
          <w:szCs w:val="28"/>
        </w:rPr>
      </w:pPr>
    </w:p>
    <w:p w:rsidR="006D2FA1" w:rsidRDefault="006D2FA1" w:rsidP="006D2FA1">
      <w:pPr>
        <w:ind w:left="454"/>
        <w:jc w:val="center"/>
        <w:rPr>
          <w:b/>
          <w:sz w:val="28"/>
          <w:szCs w:val="28"/>
        </w:rPr>
      </w:pPr>
    </w:p>
    <w:p w:rsidR="00533ABE" w:rsidRPr="006D2FA1" w:rsidRDefault="00533ABE" w:rsidP="006D2FA1">
      <w:pPr>
        <w:ind w:left="454"/>
        <w:jc w:val="center"/>
        <w:rPr>
          <w:b/>
          <w:sz w:val="28"/>
          <w:szCs w:val="28"/>
        </w:rPr>
      </w:pPr>
    </w:p>
    <w:p w:rsidR="006D2FA1" w:rsidRDefault="006D2FA1" w:rsidP="006D2FA1">
      <w:pPr>
        <w:ind w:left="454"/>
        <w:jc w:val="center"/>
        <w:rPr>
          <w:b/>
          <w:sz w:val="28"/>
          <w:szCs w:val="28"/>
          <w:lang w:val="kk-KZ"/>
        </w:rPr>
      </w:pPr>
      <w:r w:rsidRPr="006D2FA1">
        <w:rPr>
          <w:b/>
          <w:sz w:val="28"/>
          <w:szCs w:val="28"/>
        </w:rPr>
        <w:t>г. Павлодар, 20</w:t>
      </w:r>
      <w:r w:rsidR="009E4ECB">
        <w:rPr>
          <w:b/>
          <w:sz w:val="28"/>
          <w:szCs w:val="28"/>
        </w:rPr>
        <w:t>22</w:t>
      </w:r>
      <w:r w:rsidRPr="006D2FA1">
        <w:rPr>
          <w:b/>
          <w:sz w:val="28"/>
          <w:szCs w:val="28"/>
        </w:rPr>
        <w:t xml:space="preserve"> </w:t>
      </w:r>
      <w:r w:rsidRPr="006D2FA1">
        <w:rPr>
          <w:b/>
          <w:sz w:val="28"/>
          <w:szCs w:val="28"/>
          <w:lang w:val="kk-KZ"/>
        </w:rPr>
        <w:t>год</w:t>
      </w:r>
    </w:p>
    <w:p w:rsidR="009E4ECB" w:rsidRDefault="009E4ECB" w:rsidP="006D2FA1">
      <w:pPr>
        <w:ind w:left="454"/>
        <w:jc w:val="center"/>
        <w:rPr>
          <w:b/>
          <w:sz w:val="28"/>
          <w:szCs w:val="28"/>
          <w:lang w:val="kk-KZ"/>
        </w:rPr>
      </w:pPr>
    </w:p>
    <w:p w:rsidR="009E4ECB" w:rsidRDefault="009E4ECB" w:rsidP="006D2FA1">
      <w:pPr>
        <w:ind w:left="454"/>
        <w:jc w:val="center"/>
        <w:rPr>
          <w:b/>
          <w:sz w:val="28"/>
          <w:szCs w:val="28"/>
          <w:lang w:val="kk-KZ"/>
        </w:rPr>
      </w:pPr>
    </w:p>
    <w:p w:rsidR="009E4ECB" w:rsidRDefault="009E4ECB" w:rsidP="006D2FA1">
      <w:pPr>
        <w:ind w:left="454"/>
        <w:jc w:val="center"/>
        <w:rPr>
          <w:b/>
          <w:sz w:val="28"/>
          <w:szCs w:val="28"/>
          <w:lang w:val="kk-KZ"/>
        </w:rPr>
      </w:pPr>
    </w:p>
    <w:p w:rsidR="009E4ECB" w:rsidRDefault="009E4ECB" w:rsidP="006D2FA1">
      <w:pPr>
        <w:ind w:left="454"/>
        <w:jc w:val="center"/>
        <w:rPr>
          <w:b/>
          <w:sz w:val="28"/>
          <w:szCs w:val="28"/>
          <w:lang w:val="kk-KZ"/>
        </w:rPr>
      </w:pPr>
    </w:p>
    <w:p w:rsidR="009E4ECB" w:rsidRDefault="009E4ECB" w:rsidP="006D2FA1">
      <w:pPr>
        <w:ind w:left="454"/>
        <w:jc w:val="center"/>
        <w:rPr>
          <w:b/>
          <w:sz w:val="28"/>
          <w:szCs w:val="28"/>
          <w:lang w:val="kk-KZ"/>
        </w:rPr>
      </w:pPr>
    </w:p>
    <w:p w:rsidR="009E4ECB" w:rsidRPr="006D2FA1" w:rsidRDefault="009E4ECB" w:rsidP="006D2FA1">
      <w:pPr>
        <w:ind w:left="454"/>
        <w:jc w:val="center"/>
        <w:rPr>
          <w:b/>
          <w:sz w:val="28"/>
          <w:szCs w:val="28"/>
          <w:lang w:val="kk-KZ"/>
        </w:rPr>
      </w:pPr>
    </w:p>
    <w:p w:rsidR="006D2FA1" w:rsidRPr="006D2FA1" w:rsidRDefault="006D2FA1" w:rsidP="006D2FA1">
      <w:pPr>
        <w:numPr>
          <w:ilvl w:val="0"/>
          <w:numId w:val="1"/>
        </w:numPr>
        <w:ind w:left="454" w:firstLine="0"/>
        <w:jc w:val="center"/>
        <w:rPr>
          <w:b/>
          <w:bCs/>
          <w:sz w:val="28"/>
          <w:szCs w:val="28"/>
          <w:lang w:val="en-US"/>
        </w:rPr>
      </w:pPr>
      <w:r w:rsidRPr="006D2FA1">
        <w:rPr>
          <w:b/>
          <w:bCs/>
          <w:sz w:val="28"/>
          <w:szCs w:val="28"/>
        </w:rPr>
        <w:lastRenderedPageBreak/>
        <w:t>Общие положения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Кадровая политика Коммунального  государственного предприятия на праве хозяйственного ведения «Павлодарская областная больница </w:t>
      </w:r>
      <w:proofErr w:type="spellStart"/>
      <w:r w:rsidRPr="006D2FA1">
        <w:rPr>
          <w:sz w:val="28"/>
          <w:szCs w:val="28"/>
        </w:rPr>
        <w:t>им.Г.Султанова</w:t>
      </w:r>
      <w:proofErr w:type="spellEnd"/>
      <w:r w:rsidRPr="006D2FA1">
        <w:rPr>
          <w:sz w:val="28"/>
          <w:szCs w:val="28"/>
        </w:rPr>
        <w:t>» (далее – Предприятие) (далее – Кадровая политика) определяет политик</w:t>
      </w:r>
      <w:r w:rsidRPr="006D2FA1">
        <w:rPr>
          <w:sz w:val="28"/>
          <w:szCs w:val="28"/>
          <w:lang w:val="kk-KZ"/>
        </w:rPr>
        <w:t>у</w:t>
      </w:r>
      <w:r w:rsidRPr="006D2FA1">
        <w:rPr>
          <w:sz w:val="28"/>
          <w:szCs w:val="28"/>
        </w:rPr>
        <w:t xml:space="preserve"> 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 и внутренними актами Предприятия. 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Целью кадровой политики Предприятия является </w:t>
      </w:r>
      <w:r w:rsidRPr="006D2FA1">
        <w:rPr>
          <w:sz w:val="28"/>
          <w:szCs w:val="28"/>
          <w:lang w:val="kk-KZ"/>
        </w:rPr>
        <w:t xml:space="preserve">эффективное управление и </w:t>
      </w:r>
      <w:r w:rsidRPr="006D2FA1">
        <w:rPr>
          <w:sz w:val="28"/>
          <w:szCs w:val="28"/>
        </w:rPr>
        <w:t xml:space="preserve">развитие </w:t>
      </w:r>
      <w:r w:rsidRPr="006D2FA1">
        <w:rPr>
          <w:sz w:val="28"/>
          <w:szCs w:val="28"/>
          <w:lang w:val="kk-KZ"/>
        </w:rPr>
        <w:t>человеческого</w:t>
      </w:r>
      <w:r w:rsidRPr="006D2FA1">
        <w:rPr>
          <w:sz w:val="28"/>
          <w:szCs w:val="28"/>
        </w:rPr>
        <w:t xml:space="preserve"> капитала Предприятия, 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Предприятием.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Ключевыми приоритетами Кадровой политики являются:</w:t>
      </w:r>
    </w:p>
    <w:p w:rsidR="006D2FA1" w:rsidRPr="006D2FA1" w:rsidRDefault="006D2FA1" w:rsidP="006D2FA1">
      <w:pPr>
        <w:pStyle w:val="a5"/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 w:rsidRPr="006D2FA1">
        <w:rPr>
          <w:rFonts w:ascii="Times New Roman" w:hAnsi="Times New Roman"/>
          <w:sz w:val="28"/>
          <w:szCs w:val="28"/>
        </w:rPr>
        <w:t xml:space="preserve">привлечение, развитие и удержание высокопрофессиональных работников; </w:t>
      </w:r>
    </w:p>
    <w:p w:rsidR="006D2FA1" w:rsidRPr="006D2FA1" w:rsidRDefault="006D2FA1" w:rsidP="006D2FA1">
      <w:pPr>
        <w:pStyle w:val="a5"/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 w:rsidRPr="006D2FA1">
        <w:rPr>
          <w:rFonts w:ascii="Times New Roman" w:hAnsi="Times New Roman"/>
          <w:sz w:val="28"/>
          <w:szCs w:val="28"/>
        </w:rPr>
        <w:t>внедрение передовых методов управления персоналом, создание в Предприятии эффективного подразделения по работе с персоналом;</w:t>
      </w:r>
    </w:p>
    <w:p w:rsidR="006D2FA1" w:rsidRPr="006D2FA1" w:rsidRDefault="006D2FA1" w:rsidP="006D2FA1">
      <w:pPr>
        <w:numPr>
          <w:ilvl w:val="0"/>
          <w:numId w:val="3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управление командой высокопотенциальных работников Предприятия; </w:t>
      </w:r>
    </w:p>
    <w:p w:rsidR="006D2FA1" w:rsidRPr="006D2FA1" w:rsidRDefault="006D2FA1" w:rsidP="006D2FA1">
      <w:pPr>
        <w:numPr>
          <w:ilvl w:val="0"/>
          <w:numId w:val="3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поддержка инноваций и преобразований в Предприятии;</w:t>
      </w:r>
    </w:p>
    <w:p w:rsidR="006D2FA1" w:rsidRPr="006D2FA1" w:rsidRDefault="006D2FA1" w:rsidP="006D2FA1">
      <w:pPr>
        <w:pStyle w:val="a5"/>
        <w:numPr>
          <w:ilvl w:val="0"/>
          <w:numId w:val="3"/>
        </w:numPr>
        <w:tabs>
          <w:tab w:val="left" w:pos="993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 w:rsidRPr="006D2FA1">
        <w:rPr>
          <w:rFonts w:ascii="Times New Roman" w:hAnsi="Times New Roman"/>
          <w:sz w:val="28"/>
          <w:szCs w:val="28"/>
        </w:rPr>
        <w:t>создание и выработка совместных ценностей, социальных норм, правил, регламентирующих поведение работника;</w:t>
      </w:r>
    </w:p>
    <w:p w:rsidR="006D2FA1" w:rsidRPr="006D2FA1" w:rsidRDefault="006D2FA1" w:rsidP="006D2FA1">
      <w:pPr>
        <w:numPr>
          <w:ilvl w:val="0"/>
          <w:numId w:val="3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повышение позитивного имиджа и доверия партнеров к Предприятию.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Для достижения поставленной цели Предприятие решает следующие задачи:</w:t>
      </w:r>
    </w:p>
    <w:p w:rsidR="006D2FA1" w:rsidRPr="006D2FA1" w:rsidRDefault="006D2FA1" w:rsidP="006D2FA1">
      <w:pPr>
        <w:numPr>
          <w:ilvl w:val="0"/>
          <w:numId w:val="4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6D2FA1" w:rsidRPr="006D2FA1" w:rsidRDefault="006D2FA1" w:rsidP="006D2FA1">
      <w:pPr>
        <w:numPr>
          <w:ilvl w:val="0"/>
          <w:numId w:val="4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содействовать адаптации вновь принятых работников в сжатые сроки, тем самым, способствуя эффективному использованию их профессионального и творческого потенциала.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6D2FA1">
        <w:rPr>
          <w:sz w:val="28"/>
          <w:szCs w:val="28"/>
        </w:rPr>
        <w:t xml:space="preserve">Управление отношениями и развитие персонала опирается на административные (приказы, распоряжения, положения о структурных подразделениях, должностные инструкции, регламент работы, и т.п.), экономические (материальное стимулирование, страхование, обучение), </w:t>
      </w:r>
      <w:proofErr w:type="gramEnd"/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Социально-психологические (психологический климат, установление определенных правил поведения, способы нематериальной мотивации, </w:t>
      </w:r>
      <w:r w:rsidRPr="006D2FA1">
        <w:rPr>
          <w:sz w:val="28"/>
          <w:szCs w:val="28"/>
        </w:rPr>
        <w:lastRenderedPageBreak/>
        <w:t>корпоративная культура) методы работы, используя их в сбалансированном комплексе.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Работодатель стремится к установлению с каждым работником постоянных трудовых отношений, основанных на принципах социального партнерства с соблюдением требований трудового законодательства и внутренних актов Предприятия.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Работодатель ответственен за правильное понимание, поддержку и реализацию Кадровой политики и, в свою очередь, надеется на понимание и ответственность со стороны каждого работника.</w:t>
      </w:r>
    </w:p>
    <w:p w:rsidR="006D2FA1" w:rsidRPr="006D2FA1" w:rsidRDefault="006D2FA1" w:rsidP="006D2FA1">
      <w:pPr>
        <w:tabs>
          <w:tab w:val="left" w:pos="993"/>
        </w:tabs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6D2FA1" w:rsidRPr="006D2FA1" w:rsidRDefault="006D2FA1" w:rsidP="006D2FA1">
      <w:pPr>
        <w:numPr>
          <w:ilvl w:val="0"/>
          <w:numId w:val="1"/>
        </w:numPr>
        <w:ind w:left="454" w:firstLine="0"/>
        <w:jc w:val="center"/>
        <w:rPr>
          <w:b/>
          <w:bCs/>
          <w:sz w:val="28"/>
          <w:szCs w:val="28"/>
        </w:rPr>
      </w:pPr>
      <w:r w:rsidRPr="006D2FA1">
        <w:rPr>
          <w:b/>
          <w:bCs/>
          <w:sz w:val="28"/>
          <w:szCs w:val="28"/>
        </w:rPr>
        <w:t>Ключевые термины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Ключевые термины, используемые в настоящем документе: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адаптация персонала – 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своего функционального места в трудовом коллективе;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интеллектуальный капитал – интеллектуальная собственность и человеческие активы;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кадровая политика – целостная и объективно обусловленная стратегия работы с персоналом, объединяющая различные  принципы, формы, методы и модели кадровой работы;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кадровый потенциал – совокупность способностей всех работников Предприятия, направленная на решение стратегических и тактических задач Предприятия;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корпоративная культура – система корпоративных ценностей, стиля работы и норм поведения, разделяемая большинством работников Предприятия;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оценка персонала – процесс определения эффективности деятельности работников в реализации задач Предприятия с целью последовательного накопления информации, необходимой для принятия административно-кадровых решений; 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социальное партнерство – система отношений и механизмов, направленных на обеспечение согласований интересов представителями государства, представителями работодателя и работников;</w:t>
      </w:r>
    </w:p>
    <w:p w:rsidR="006D2FA1" w:rsidRPr="006D2FA1" w:rsidRDefault="006D2FA1" w:rsidP="006D2FA1">
      <w:pPr>
        <w:numPr>
          <w:ilvl w:val="0"/>
          <w:numId w:val="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человеческий капитал – запас знаний,  навыков, способностей, психологические особенности и другие качества работников, существующие в виде скрытого потенциала непосредственно не принадлежащие компании, и реализуемые в процессе трудовой деятельности или проявляемые работником в  зависимости от степени его </w:t>
      </w:r>
      <w:proofErr w:type="spellStart"/>
      <w:r w:rsidRPr="006D2FA1">
        <w:rPr>
          <w:sz w:val="28"/>
          <w:szCs w:val="28"/>
        </w:rPr>
        <w:t>мотивированности</w:t>
      </w:r>
      <w:proofErr w:type="spellEnd"/>
      <w:r w:rsidRPr="006D2FA1">
        <w:rPr>
          <w:sz w:val="28"/>
          <w:szCs w:val="28"/>
        </w:rPr>
        <w:t>.</w:t>
      </w:r>
    </w:p>
    <w:p w:rsidR="006D2FA1" w:rsidRPr="006D2FA1" w:rsidRDefault="006D2FA1" w:rsidP="006D2FA1">
      <w:pPr>
        <w:spacing w:line="0" w:lineRule="atLeast"/>
        <w:ind w:left="567" w:firstLine="709"/>
        <w:jc w:val="both"/>
        <w:rPr>
          <w:sz w:val="28"/>
          <w:szCs w:val="28"/>
        </w:rPr>
      </w:pPr>
    </w:p>
    <w:p w:rsidR="006D2FA1" w:rsidRPr="006D2FA1" w:rsidRDefault="006D2FA1" w:rsidP="006D2FA1">
      <w:pPr>
        <w:pStyle w:val="3"/>
        <w:numPr>
          <w:ilvl w:val="0"/>
          <w:numId w:val="1"/>
        </w:numPr>
        <w:spacing w:line="0" w:lineRule="atLeast"/>
        <w:jc w:val="center"/>
        <w:rPr>
          <w:bCs w:val="0"/>
          <w:color w:val="auto"/>
          <w:sz w:val="28"/>
          <w:szCs w:val="28"/>
          <w:lang w:val="en-US"/>
        </w:rPr>
      </w:pPr>
      <w:r w:rsidRPr="006D2FA1">
        <w:rPr>
          <w:bCs w:val="0"/>
          <w:color w:val="auto"/>
          <w:sz w:val="28"/>
          <w:szCs w:val="28"/>
        </w:rPr>
        <w:t>Основные принципы Кадровой политики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Основными принципами Кадровой политики Предприятия являются: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позиционирование персонала как наиболее ценного актива, которым располагает Предприятие и инвестиции в «человеческий капитал» являются наиболее надежными, являясь фундаментом деятельности Предприятия;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bookmarkStart w:id="1" w:name="_Toc502071297"/>
      <w:r w:rsidRPr="006D2FA1">
        <w:rPr>
          <w:sz w:val="28"/>
          <w:szCs w:val="28"/>
        </w:rPr>
        <w:lastRenderedPageBreak/>
        <w:t xml:space="preserve">включение в процесс управления отношениями и развитием всех руководящих звеньев (линейных руководителей и т.д.), совершенствование системы обучения руководящего звена принципам и методам управления отношениями, дальнейшая разработка методических указаний по работе с персоналом для руководителей всех уровней; 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единство Кадровой политики при организации работы с персоналом во всех подразделениях, доступная единая терминология, открытость и понятность технологии и мероприятий управления отношениями для всех работников;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технологий, в том числе конкурсного отбора и объективной регулярной оценки персонала;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 обновление кадрового состава с  обеспечением преемственности, качественное интеллектуальное развитие персонала; 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обеспечение условий для профессионального роста работников, развитие системы мотивации высокой производительности труда; 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поддержание благоприятного психологического климата в трудовом коллективе Предприятия;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Предприятия; 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максимальное внедрение современных технологий по управлению персоналом, автоматизация процессов управления отношениями;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практическая реализация принципов социального партнерства и взаимной ответственности сторон во взаимоотношениях между работодателем и работниками;</w:t>
      </w:r>
    </w:p>
    <w:p w:rsidR="006D2FA1" w:rsidRPr="006D2FA1" w:rsidRDefault="006D2FA1" w:rsidP="006D2FA1">
      <w:pPr>
        <w:numPr>
          <w:ilvl w:val="0"/>
          <w:numId w:val="6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динамичное развитие системы управления отношениями, адекватно корригируемой с долгосрочными интересами Предприятия.</w:t>
      </w:r>
    </w:p>
    <w:p w:rsidR="006D2FA1" w:rsidRPr="006D2FA1" w:rsidRDefault="006D2FA1" w:rsidP="006D2FA1">
      <w:pPr>
        <w:spacing w:line="0" w:lineRule="atLeast"/>
        <w:ind w:left="567" w:firstLine="709"/>
        <w:jc w:val="both"/>
        <w:rPr>
          <w:sz w:val="28"/>
          <w:szCs w:val="28"/>
        </w:rPr>
      </w:pPr>
    </w:p>
    <w:p w:rsidR="006D2FA1" w:rsidRPr="006D2FA1" w:rsidRDefault="006D2FA1" w:rsidP="006D2FA1">
      <w:pPr>
        <w:pStyle w:val="a5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D2FA1">
        <w:rPr>
          <w:rFonts w:ascii="Times New Roman" w:hAnsi="Times New Roman"/>
          <w:b/>
          <w:sz w:val="28"/>
          <w:szCs w:val="28"/>
        </w:rPr>
        <w:t>Корпоративные ценности и компетенция работников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Предприятие в отношении проведения Кадровой политики руководствуется следующими основными корпоративными ценностями:</w:t>
      </w:r>
    </w:p>
    <w:p w:rsidR="006D2FA1" w:rsidRPr="006D2FA1" w:rsidRDefault="006D2FA1" w:rsidP="006D2FA1">
      <w:pPr>
        <w:numPr>
          <w:ilvl w:val="0"/>
          <w:numId w:val="7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добросовестное выполнение работы каждым сотрудником, выражающееся в эффективности их труда;</w:t>
      </w:r>
    </w:p>
    <w:p w:rsidR="006D2FA1" w:rsidRPr="006D2FA1" w:rsidRDefault="006D2FA1" w:rsidP="006D2FA1">
      <w:pPr>
        <w:numPr>
          <w:ilvl w:val="0"/>
          <w:numId w:val="7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Предприятие стремится создать атмосферу, в которой каждый сотрудник имеет возможность предложить новые идеи, готовые решения, </w:t>
      </w:r>
      <w:r w:rsidRPr="006D2FA1">
        <w:rPr>
          <w:sz w:val="28"/>
          <w:szCs w:val="28"/>
        </w:rPr>
        <w:lastRenderedPageBreak/>
        <w:t>которые позволят усилить и укрепить заинтересованность к деятельности Предприятия;</w:t>
      </w:r>
    </w:p>
    <w:p w:rsidR="006D2FA1" w:rsidRPr="006D2FA1" w:rsidRDefault="006D2FA1" w:rsidP="006D2FA1">
      <w:pPr>
        <w:numPr>
          <w:ilvl w:val="0"/>
          <w:numId w:val="7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взаимовыручка, уважение друг к другу, к заинтересованным лицам и Предприятия в целом.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Для активного роста Предприятия нужны работники, обладающие следующими компетенциями - профессионализм, </w:t>
      </w:r>
      <w:proofErr w:type="spellStart"/>
      <w:r w:rsidRPr="006D2FA1">
        <w:rPr>
          <w:sz w:val="28"/>
          <w:szCs w:val="28"/>
        </w:rPr>
        <w:t>мотивированность</w:t>
      </w:r>
      <w:proofErr w:type="spellEnd"/>
      <w:r w:rsidRPr="006D2FA1">
        <w:rPr>
          <w:sz w:val="28"/>
          <w:szCs w:val="28"/>
        </w:rPr>
        <w:t xml:space="preserve">,  лояльность, нацеленность на развитие, способность принимать решения и умение грамотно организовать рабочий процесс. </w:t>
      </w:r>
    </w:p>
    <w:p w:rsidR="006D2FA1" w:rsidRPr="006D2FA1" w:rsidRDefault="006D2FA1" w:rsidP="006D2FA1">
      <w:pPr>
        <w:pStyle w:val="a5"/>
        <w:spacing w:after="0" w:line="0" w:lineRule="atLeast"/>
        <w:ind w:left="567" w:firstLine="709"/>
        <w:rPr>
          <w:rFonts w:ascii="Times New Roman" w:hAnsi="Times New Roman"/>
          <w:sz w:val="28"/>
          <w:szCs w:val="28"/>
        </w:rPr>
      </w:pPr>
    </w:p>
    <w:p w:rsidR="006D2FA1" w:rsidRPr="006D2FA1" w:rsidRDefault="006D2FA1" w:rsidP="006D2FA1">
      <w:pPr>
        <w:pStyle w:val="a5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D2FA1">
        <w:rPr>
          <w:rFonts w:ascii="Times New Roman" w:hAnsi="Times New Roman"/>
          <w:b/>
          <w:sz w:val="28"/>
          <w:szCs w:val="28"/>
        </w:rPr>
        <w:t xml:space="preserve">Базовые направления Кадровой политики и </w:t>
      </w:r>
    </w:p>
    <w:p w:rsidR="006D2FA1" w:rsidRPr="006D2FA1" w:rsidRDefault="006D2FA1" w:rsidP="006D2FA1">
      <w:pPr>
        <w:pStyle w:val="a5"/>
        <w:spacing w:after="0" w:line="0" w:lineRule="atLeast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6D2FA1">
        <w:rPr>
          <w:rFonts w:ascii="Times New Roman" w:hAnsi="Times New Roman"/>
          <w:b/>
          <w:sz w:val="28"/>
          <w:szCs w:val="28"/>
        </w:rPr>
        <w:t>основные индикаторы эффективности Кадровой политики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Базовыми направлениями Кадровой политики являются:</w:t>
      </w:r>
      <w:bookmarkEnd w:id="1"/>
    </w:p>
    <w:p w:rsidR="006D2FA1" w:rsidRPr="006D2FA1" w:rsidRDefault="006D2FA1" w:rsidP="006D2FA1">
      <w:pPr>
        <w:numPr>
          <w:ilvl w:val="0"/>
          <w:numId w:val="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совершенствование организационной структуры. Планирование, подбор и расстановка кадров;</w:t>
      </w:r>
    </w:p>
    <w:p w:rsidR="006D2FA1" w:rsidRPr="006D2FA1" w:rsidRDefault="006D2FA1" w:rsidP="006D2FA1">
      <w:pPr>
        <w:numPr>
          <w:ilvl w:val="0"/>
          <w:numId w:val="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обучение, подготовка и переподготовка персонала;</w:t>
      </w:r>
    </w:p>
    <w:p w:rsidR="006D2FA1" w:rsidRPr="006D2FA1" w:rsidRDefault="006D2FA1" w:rsidP="006D2FA1">
      <w:pPr>
        <w:numPr>
          <w:ilvl w:val="0"/>
          <w:numId w:val="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создание кадрового резерва;</w:t>
      </w:r>
    </w:p>
    <w:p w:rsidR="006D2FA1" w:rsidRPr="006D2FA1" w:rsidRDefault="006D2FA1" w:rsidP="006D2FA1">
      <w:pPr>
        <w:numPr>
          <w:ilvl w:val="0"/>
          <w:numId w:val="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разработка и внедрение системы управления результативностью и мотивации работников;</w:t>
      </w:r>
    </w:p>
    <w:p w:rsidR="006D2FA1" w:rsidRPr="006D2FA1" w:rsidRDefault="006D2FA1" w:rsidP="006D2FA1">
      <w:pPr>
        <w:numPr>
          <w:ilvl w:val="0"/>
          <w:numId w:val="8"/>
        </w:numPr>
        <w:tabs>
          <w:tab w:val="left" w:pos="-4678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формирование корпоративной культуры. 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Основные индикаторы эффективности Кадровой политики: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производительность и прибыльность труда; 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экономическая добавленная стоимость на 1 (одного) работника;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расходы на персонал; 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текучесть кадров; 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текучесть работников среди руководящего состава; 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показатель стабильности персонала;</w:t>
      </w:r>
    </w:p>
    <w:p w:rsidR="006D2FA1" w:rsidRPr="006D2FA1" w:rsidRDefault="006D2FA1" w:rsidP="006D2FA1">
      <w:pPr>
        <w:numPr>
          <w:ilvl w:val="0"/>
          <w:numId w:val="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удовлетворенность персонала. 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Задачи направления «Совершенствование организационной структуры. Планирование, подбор и расстановка кадров»: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регулярный анализ организационной структуры с целью обеспечения соответствия стратегическим целям и задачам, четкого разделения функций структурных подразделений и обязанностей работников, эффективной деятельности работников;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разработка и совершенствование квалификационных требований к рабочим местам, профиля корпоративных компетенций; 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 улучшение качества работы;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 анализ соответствия профессиональной компетентности и компетенций работников требованиям рабочих мест;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анализ и учет степени обеспеченности кадрами по ключевым должностным позициям;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поиск и отбор высококвалифицированных специалистов на основе конкурсных процедур; </w:t>
      </w:r>
    </w:p>
    <w:p w:rsidR="006D2FA1" w:rsidRPr="006D2FA1" w:rsidRDefault="006D2FA1" w:rsidP="006D2FA1">
      <w:pPr>
        <w:numPr>
          <w:ilvl w:val="0"/>
          <w:numId w:val="10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аутсорсинг.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Основные индикаторы эффективности «Планирование, подбор и расстановка кадров»:</w:t>
      </w:r>
    </w:p>
    <w:p w:rsidR="006D2FA1" w:rsidRPr="006D2FA1" w:rsidRDefault="006D2FA1" w:rsidP="006D2FA1">
      <w:pPr>
        <w:numPr>
          <w:ilvl w:val="0"/>
          <w:numId w:val="1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lastRenderedPageBreak/>
        <w:t>временной индикатор: время на заполнение одной вакансии;</w:t>
      </w:r>
    </w:p>
    <w:p w:rsidR="006D2FA1" w:rsidRPr="006D2FA1" w:rsidRDefault="006D2FA1" w:rsidP="006D2FA1">
      <w:pPr>
        <w:numPr>
          <w:ilvl w:val="0"/>
          <w:numId w:val="1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качественный индикатор: коэффициент выбытия кадров в течение первых полгода работы.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Задачи направления «Обучение, подготовка и переподготовка персонала»:</w:t>
      </w:r>
    </w:p>
    <w:p w:rsidR="006D2FA1" w:rsidRPr="006D2FA1" w:rsidRDefault="006D2FA1" w:rsidP="006D2FA1">
      <w:pPr>
        <w:numPr>
          <w:ilvl w:val="0"/>
          <w:numId w:val="12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переход от обрывочного повышения квалификации работников к системному обучению, направленному на реализацию стратегических задач Предприятия; </w:t>
      </w:r>
    </w:p>
    <w:p w:rsidR="006D2FA1" w:rsidRPr="006D2FA1" w:rsidRDefault="006D2FA1" w:rsidP="006D2FA1">
      <w:pPr>
        <w:numPr>
          <w:ilvl w:val="0"/>
          <w:numId w:val="12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повышение качества услуги;</w:t>
      </w:r>
    </w:p>
    <w:p w:rsidR="006D2FA1" w:rsidRPr="006D2FA1" w:rsidRDefault="006D2FA1" w:rsidP="006D2FA1">
      <w:pPr>
        <w:numPr>
          <w:ilvl w:val="0"/>
          <w:numId w:val="12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организация семинаров, тренингов, мастер-классов для работников как </w:t>
      </w:r>
      <w:proofErr w:type="spellStart"/>
      <w:r w:rsidRPr="006D2FA1">
        <w:rPr>
          <w:sz w:val="28"/>
          <w:szCs w:val="28"/>
        </w:rPr>
        <w:t>зарубежом</w:t>
      </w:r>
      <w:proofErr w:type="spellEnd"/>
      <w:r w:rsidRPr="006D2FA1">
        <w:rPr>
          <w:sz w:val="28"/>
          <w:szCs w:val="28"/>
        </w:rPr>
        <w:t>, так и с привлечением иностранных консультантов.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Основные индикаторы эффективности «Обучение, подготовка и переподготовка персонала»:</w:t>
      </w:r>
    </w:p>
    <w:p w:rsidR="006D2FA1" w:rsidRPr="006D2FA1" w:rsidRDefault="006D2FA1" w:rsidP="006D2FA1">
      <w:pPr>
        <w:numPr>
          <w:ilvl w:val="0"/>
          <w:numId w:val="1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процент работников, охваченных системой обучения в течение года;</w:t>
      </w:r>
    </w:p>
    <w:p w:rsidR="006D2FA1" w:rsidRPr="006D2FA1" w:rsidRDefault="006D2FA1" w:rsidP="006D2FA1">
      <w:pPr>
        <w:numPr>
          <w:ilvl w:val="0"/>
          <w:numId w:val="1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затраты на обучение 1 работника в год;</w:t>
      </w:r>
    </w:p>
    <w:p w:rsidR="006D2FA1" w:rsidRPr="006D2FA1" w:rsidRDefault="006D2FA1" w:rsidP="006D2FA1">
      <w:pPr>
        <w:numPr>
          <w:ilvl w:val="0"/>
          <w:numId w:val="1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повышение производительности труда за счет использования работниками полученных ими новых знаний;</w:t>
      </w:r>
    </w:p>
    <w:p w:rsidR="006D2FA1" w:rsidRPr="006D2FA1" w:rsidRDefault="006D2FA1" w:rsidP="006D2FA1">
      <w:pPr>
        <w:numPr>
          <w:ilvl w:val="0"/>
          <w:numId w:val="1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процент затрат на обучение, подготовку и переподготовку от фонда оплаты труда;</w:t>
      </w:r>
    </w:p>
    <w:p w:rsidR="006D2FA1" w:rsidRPr="006D2FA1" w:rsidRDefault="006D2FA1" w:rsidP="006D2FA1">
      <w:pPr>
        <w:numPr>
          <w:ilvl w:val="0"/>
          <w:numId w:val="1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возвратность затрат на обучение (разработка новых технологий).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Задачи направления «Создание кадрового резерва»:</w:t>
      </w:r>
    </w:p>
    <w:p w:rsidR="006D2FA1" w:rsidRPr="006D2FA1" w:rsidRDefault="006D2FA1" w:rsidP="006D2FA1">
      <w:pPr>
        <w:numPr>
          <w:ilvl w:val="0"/>
          <w:numId w:val="1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создание и развитие базы кадрового резерва;</w:t>
      </w:r>
    </w:p>
    <w:p w:rsidR="006D2FA1" w:rsidRPr="006D2FA1" w:rsidRDefault="006D2FA1" w:rsidP="006D2FA1">
      <w:pPr>
        <w:numPr>
          <w:ilvl w:val="0"/>
          <w:numId w:val="1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разработка критериев оценки и организация отбора работников с высоким потенциалом; </w:t>
      </w:r>
    </w:p>
    <w:p w:rsidR="006D2FA1" w:rsidRPr="006D2FA1" w:rsidRDefault="006D2FA1" w:rsidP="006D2FA1">
      <w:pPr>
        <w:numPr>
          <w:ilvl w:val="0"/>
          <w:numId w:val="1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разработка и реализация индивидуальных планов развития работников, состоящих в кадровом резерве;</w:t>
      </w:r>
    </w:p>
    <w:p w:rsidR="006D2FA1" w:rsidRPr="006D2FA1" w:rsidRDefault="006D2FA1" w:rsidP="006D2FA1">
      <w:pPr>
        <w:numPr>
          <w:ilvl w:val="0"/>
          <w:numId w:val="1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разработка и реализация системы ротации и замещения позиций, мотивация процесса ротации работников, состоящих в кадровом резерве.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Основные индикаторы эффективности «Создание кадрового резерва»:</w:t>
      </w:r>
    </w:p>
    <w:p w:rsidR="006D2FA1" w:rsidRPr="006D2FA1" w:rsidRDefault="006D2FA1" w:rsidP="006D2FA1">
      <w:pPr>
        <w:numPr>
          <w:ilvl w:val="0"/>
          <w:numId w:val="1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процент вакансий, на которые формировался кадровый резерв, заполненных работниками, входящими в кадровый резерв;</w:t>
      </w:r>
    </w:p>
    <w:p w:rsidR="006D2FA1" w:rsidRPr="006D2FA1" w:rsidRDefault="006D2FA1" w:rsidP="006D2FA1">
      <w:pPr>
        <w:numPr>
          <w:ilvl w:val="0"/>
          <w:numId w:val="1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текучесть среди резервистов. 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Задачи направления «Разработка и внедрение системы управления результативностью и мотивации работников»: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внедрение эффективной и прозрачной системы вознаграждения, основанной на уровне квалификации, компетентности и результативности работников; 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разработка основных индикаторов эффективности деятельности для ряда позиций; 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внедрение мониторинга и контроля выполнения поставленных задач и целей, системы оценки результативности деятельности работников;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анализ рынка труда относительно заработных плат и тенденций его движения;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 xml:space="preserve">разработка и совершенствование системы поощрений, привязанной к достижениям работниками определенных результатов деятельности; 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lastRenderedPageBreak/>
        <w:t>обеспечение социальной защиты работников;</w:t>
      </w:r>
    </w:p>
    <w:p w:rsidR="006D2FA1" w:rsidRPr="006D2FA1" w:rsidRDefault="006D2FA1" w:rsidP="006D2FA1">
      <w:pPr>
        <w:numPr>
          <w:ilvl w:val="0"/>
          <w:numId w:val="1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обеспечение возможности профессионального, карьерного и личного роста работникам.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Основные индикаторы эффективности «Разработка и внедрение системы управления результативностью и мотивации работников»:</w:t>
      </w:r>
    </w:p>
    <w:p w:rsidR="006D2FA1" w:rsidRPr="006D2FA1" w:rsidRDefault="006D2FA1" w:rsidP="006D2FA1">
      <w:pPr>
        <w:numPr>
          <w:ilvl w:val="0"/>
          <w:numId w:val="17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процент позиций, охваченных основными индикаторами эффективности;</w:t>
      </w:r>
    </w:p>
    <w:p w:rsidR="006D2FA1" w:rsidRPr="006D2FA1" w:rsidRDefault="006D2FA1" w:rsidP="006D2FA1">
      <w:pPr>
        <w:numPr>
          <w:ilvl w:val="0"/>
          <w:numId w:val="17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процент работников, регулярно получающих оценку своей деятельности;</w:t>
      </w:r>
    </w:p>
    <w:p w:rsidR="006D2FA1" w:rsidRPr="006D2FA1" w:rsidRDefault="006D2FA1" w:rsidP="006D2FA1">
      <w:pPr>
        <w:numPr>
          <w:ilvl w:val="0"/>
          <w:numId w:val="17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удовлетворенность системой оплаты труда.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Задачи направления «Формирование корпоративной культуры»:</w:t>
      </w:r>
    </w:p>
    <w:p w:rsidR="006D2FA1" w:rsidRPr="006D2FA1" w:rsidRDefault="006D2FA1" w:rsidP="006D2FA1">
      <w:pPr>
        <w:numPr>
          <w:ilvl w:val="0"/>
          <w:numId w:val="1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проведение социально-психологических исследований (анкетирование, интервьюирование, индивидуальная психологическая диагностика сотрудников);</w:t>
      </w:r>
    </w:p>
    <w:p w:rsidR="006D2FA1" w:rsidRPr="006D2FA1" w:rsidRDefault="006D2FA1" w:rsidP="006D2FA1">
      <w:pPr>
        <w:numPr>
          <w:ilvl w:val="0"/>
          <w:numId w:val="1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создание и развитие корпоративных ценностей и социальных норм, регламентирующих поведение работника Предприятия, разработка правил корпоративной коммуникации и корпоративного стиля;</w:t>
      </w:r>
    </w:p>
    <w:p w:rsidR="006D2FA1" w:rsidRPr="006D2FA1" w:rsidRDefault="006D2FA1" w:rsidP="006D2FA1">
      <w:pPr>
        <w:numPr>
          <w:ilvl w:val="0"/>
          <w:numId w:val="1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проведение организационных мероприятий, в том числе проблемно-деловых совещаний, усиливающих командную работу, терпимость, сплоченность, психологически комфортную и творческую атмосферу в трудовых коллективах;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Основной индикатор эффективности выполнения задачи «Формирование корпоративной культуры»: удовлетворенность персонала.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D2FA1">
        <w:rPr>
          <w:sz w:val="28"/>
          <w:szCs w:val="28"/>
        </w:rPr>
        <w:t>Документы, принятие которых необходимо в целях реализации Кадровой политики регулируются внутренними актами Предприятия.</w:t>
      </w:r>
    </w:p>
    <w:p w:rsidR="006D2FA1" w:rsidRPr="006D2FA1" w:rsidRDefault="006D2FA1" w:rsidP="006D2FA1">
      <w:pPr>
        <w:spacing w:line="0" w:lineRule="atLeast"/>
        <w:ind w:left="567" w:firstLine="709"/>
        <w:jc w:val="both"/>
        <w:rPr>
          <w:sz w:val="28"/>
          <w:szCs w:val="28"/>
          <w:lang w:val="kk-KZ"/>
        </w:rPr>
      </w:pPr>
      <w:r w:rsidRPr="006D2FA1">
        <w:rPr>
          <w:sz w:val="28"/>
          <w:szCs w:val="28"/>
        </w:rPr>
        <w:t xml:space="preserve"> </w:t>
      </w:r>
    </w:p>
    <w:p w:rsidR="006D2FA1" w:rsidRPr="006D2FA1" w:rsidRDefault="006D2FA1" w:rsidP="006D2FA1">
      <w:pPr>
        <w:pStyle w:val="a5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D2FA1">
        <w:rPr>
          <w:rFonts w:ascii="Times New Roman" w:hAnsi="Times New Roman"/>
          <w:b/>
          <w:sz w:val="28"/>
          <w:szCs w:val="28"/>
        </w:rPr>
        <w:t>Создание и поддержание организационного порядка в Предприятии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Важнейшим условием достижения стратегических целей </w:t>
      </w:r>
      <w:r w:rsidRPr="006D2FA1">
        <w:rPr>
          <w:sz w:val="28"/>
          <w:szCs w:val="28"/>
        </w:rPr>
        <w:t>Предприятия</w:t>
      </w: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является безусловное выполнение всеми сотрудниками своих должностных обязанностей, соблюдение трудовой, производственной и технологической дисциплины, требовательность руководителей к подчиненным, безусловное выполнение подчиненными распоряжений, указаний и поставленных руководителями рабочих заданий. Основой исполнительности является организационный порядок в</w:t>
      </w:r>
      <w:r w:rsidRPr="006D2FA1">
        <w:rPr>
          <w:sz w:val="28"/>
          <w:szCs w:val="28"/>
        </w:rPr>
        <w:t xml:space="preserve"> Предприятии</w:t>
      </w: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, когда сотрудники знают и выполняют свои должностные обязанности, зафиксированные в должностных инструкциях, руководители несут ответственность за принятые решения в рамках своей зоны ответственности. 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Правила производственного поведения регламентируются Правилами внутреннего трудового распорядка, этические нормы делового поведения в Предприятий регламентируются Правилами служебной этики работников, должностные обязанности, права и ответственность регламентируются в трудовых договорах, должностных инструкциях, положениях и регламентах Предприятия. </w:t>
      </w:r>
      <w:proofErr w:type="gramEnd"/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Если организационный порядок является основой деятельности Предприятия, то любые нарушения данного порядка будут рассматриваться как </w:t>
      </w: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серьезный проступок, подлежащий соответствующему наказанию как экономического, так и административного характера. </w:t>
      </w:r>
    </w:p>
    <w:p w:rsidR="006D2FA1" w:rsidRPr="006D2FA1" w:rsidRDefault="006D2FA1" w:rsidP="006D2FA1">
      <w:pPr>
        <w:spacing w:line="0" w:lineRule="atLeast"/>
        <w:ind w:left="567" w:firstLine="709"/>
        <w:jc w:val="both"/>
        <w:rPr>
          <w:sz w:val="28"/>
          <w:szCs w:val="28"/>
        </w:rPr>
      </w:pPr>
    </w:p>
    <w:p w:rsidR="006D2FA1" w:rsidRPr="006D2FA1" w:rsidRDefault="006D2FA1" w:rsidP="006D2FA1">
      <w:pPr>
        <w:spacing w:line="0" w:lineRule="atLeast"/>
        <w:jc w:val="center"/>
        <w:rPr>
          <w:b/>
          <w:bCs/>
          <w:sz w:val="28"/>
          <w:szCs w:val="28"/>
        </w:rPr>
      </w:pPr>
      <w:r w:rsidRPr="006D2FA1">
        <w:rPr>
          <w:b/>
          <w:bCs/>
          <w:sz w:val="28"/>
          <w:szCs w:val="28"/>
        </w:rPr>
        <w:t>7. Заключительные положения</w:t>
      </w:r>
    </w:p>
    <w:p w:rsidR="006D2FA1" w:rsidRPr="006D2FA1" w:rsidRDefault="006D2FA1" w:rsidP="006D2FA1">
      <w:pPr>
        <w:numPr>
          <w:ilvl w:val="0"/>
          <w:numId w:val="2"/>
        </w:numPr>
        <w:tabs>
          <w:tab w:val="left" w:pos="993"/>
        </w:tabs>
        <w:spacing w:line="0" w:lineRule="atLeast"/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Кадровая политика, проводимая в </w:t>
      </w:r>
      <w:r w:rsidRPr="006D2FA1">
        <w:rPr>
          <w:sz w:val="28"/>
          <w:szCs w:val="28"/>
        </w:rPr>
        <w:t>Предприятии</w:t>
      </w: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, призвана укрепить уверенность работников в востребованности своего труда, справедливой оценке деятельности для обеспечения долгосрочного высокого экономического потенциала </w:t>
      </w:r>
      <w:r w:rsidRPr="006D2FA1">
        <w:rPr>
          <w:sz w:val="28"/>
          <w:szCs w:val="28"/>
        </w:rPr>
        <w:t>Предприятия</w:t>
      </w:r>
      <w:r w:rsidRPr="006D2FA1">
        <w:rPr>
          <w:rStyle w:val="text1"/>
          <w:rFonts w:ascii="Times New Roman" w:hAnsi="Times New Roman" w:cs="Times New Roman"/>
          <w:color w:val="auto"/>
          <w:sz w:val="28"/>
          <w:szCs w:val="28"/>
        </w:rPr>
        <w:t>, сохранения и приумножения его интеллектуального капитала.</w:t>
      </w:r>
    </w:p>
    <w:p w:rsidR="006D2FA1" w:rsidRDefault="006D2FA1" w:rsidP="006D2FA1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</w:rPr>
      </w:pPr>
    </w:p>
    <w:p w:rsidR="006D2FA1" w:rsidRDefault="006D2FA1" w:rsidP="006D2FA1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E1"/>
    <w:multiLevelType w:val="hybridMultilevel"/>
    <w:tmpl w:val="44FCD3E4"/>
    <w:lvl w:ilvl="0" w:tplc="0C383944">
      <w:start w:val="1"/>
      <w:numFmt w:val="decimal"/>
      <w:suff w:val="space"/>
      <w:lvlText w:val="%1)"/>
      <w:lvlJc w:val="left"/>
      <w:pPr>
        <w:ind w:left="1968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E7218F3"/>
    <w:multiLevelType w:val="hybridMultilevel"/>
    <w:tmpl w:val="CC0EE242"/>
    <w:lvl w:ilvl="0" w:tplc="6960F104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AF4990"/>
    <w:multiLevelType w:val="hybridMultilevel"/>
    <w:tmpl w:val="C234C08A"/>
    <w:lvl w:ilvl="0" w:tplc="E7A40CE4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9D7315E"/>
    <w:multiLevelType w:val="hybridMultilevel"/>
    <w:tmpl w:val="B1F449D8"/>
    <w:lvl w:ilvl="0" w:tplc="DD6E8688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B7017F"/>
    <w:multiLevelType w:val="hybridMultilevel"/>
    <w:tmpl w:val="F72CED3E"/>
    <w:lvl w:ilvl="0" w:tplc="3E8CD124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04A278F"/>
    <w:multiLevelType w:val="hybridMultilevel"/>
    <w:tmpl w:val="42B8FC60"/>
    <w:lvl w:ilvl="0" w:tplc="7FBCC0C2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17A2CDD"/>
    <w:multiLevelType w:val="hybridMultilevel"/>
    <w:tmpl w:val="DF4E51CC"/>
    <w:lvl w:ilvl="0" w:tplc="4DECBBD8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30A0AC5"/>
    <w:multiLevelType w:val="hybridMultilevel"/>
    <w:tmpl w:val="90CE9CA4"/>
    <w:lvl w:ilvl="0" w:tplc="F2A2CED0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33A3BC5"/>
    <w:multiLevelType w:val="hybridMultilevel"/>
    <w:tmpl w:val="C3AC3C16"/>
    <w:lvl w:ilvl="0" w:tplc="4784F78E">
      <w:start w:val="1"/>
      <w:numFmt w:val="decimal"/>
      <w:suff w:val="space"/>
      <w:lvlText w:val="%1)"/>
      <w:lvlJc w:val="left"/>
      <w:pPr>
        <w:ind w:left="2109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37179B2"/>
    <w:multiLevelType w:val="hybridMultilevel"/>
    <w:tmpl w:val="C4269E36"/>
    <w:lvl w:ilvl="0" w:tplc="D5409028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829025B"/>
    <w:multiLevelType w:val="hybridMultilevel"/>
    <w:tmpl w:val="92567078"/>
    <w:lvl w:ilvl="0" w:tplc="56CEB6A0">
      <w:start w:val="1"/>
      <w:numFmt w:val="decimal"/>
      <w:suff w:val="space"/>
      <w:lvlText w:val="%1."/>
      <w:lvlJc w:val="left"/>
      <w:pPr>
        <w:ind w:left="3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57" w:hanging="360"/>
      </w:pPr>
    </w:lvl>
    <w:lvl w:ilvl="2" w:tplc="0419001B">
      <w:start w:val="1"/>
      <w:numFmt w:val="lowerRoman"/>
      <w:lvlText w:val="%3."/>
      <w:lvlJc w:val="right"/>
      <w:pPr>
        <w:ind w:left="1777" w:hanging="180"/>
      </w:pPr>
    </w:lvl>
    <w:lvl w:ilvl="3" w:tplc="0419000F">
      <w:start w:val="1"/>
      <w:numFmt w:val="decimal"/>
      <w:lvlText w:val="%4."/>
      <w:lvlJc w:val="left"/>
      <w:pPr>
        <w:ind w:left="2497" w:hanging="360"/>
      </w:pPr>
    </w:lvl>
    <w:lvl w:ilvl="4" w:tplc="04190019">
      <w:start w:val="1"/>
      <w:numFmt w:val="lowerLetter"/>
      <w:lvlText w:val="%5."/>
      <w:lvlJc w:val="left"/>
      <w:pPr>
        <w:ind w:left="3217" w:hanging="360"/>
      </w:pPr>
    </w:lvl>
    <w:lvl w:ilvl="5" w:tplc="0419001B">
      <w:start w:val="1"/>
      <w:numFmt w:val="lowerRoman"/>
      <w:lvlText w:val="%6."/>
      <w:lvlJc w:val="right"/>
      <w:pPr>
        <w:ind w:left="3937" w:hanging="180"/>
      </w:pPr>
    </w:lvl>
    <w:lvl w:ilvl="6" w:tplc="0419000F">
      <w:start w:val="1"/>
      <w:numFmt w:val="decimal"/>
      <w:lvlText w:val="%7."/>
      <w:lvlJc w:val="left"/>
      <w:pPr>
        <w:ind w:left="4657" w:hanging="360"/>
      </w:pPr>
    </w:lvl>
    <w:lvl w:ilvl="7" w:tplc="04190019">
      <w:start w:val="1"/>
      <w:numFmt w:val="lowerLetter"/>
      <w:lvlText w:val="%8."/>
      <w:lvlJc w:val="left"/>
      <w:pPr>
        <w:ind w:left="5377" w:hanging="360"/>
      </w:pPr>
    </w:lvl>
    <w:lvl w:ilvl="8" w:tplc="0419001B">
      <w:start w:val="1"/>
      <w:numFmt w:val="lowerRoman"/>
      <w:lvlText w:val="%9."/>
      <w:lvlJc w:val="right"/>
      <w:pPr>
        <w:ind w:left="6097" w:hanging="180"/>
      </w:pPr>
    </w:lvl>
  </w:abstractNum>
  <w:abstractNum w:abstractNumId="11">
    <w:nsid w:val="48AD5B72"/>
    <w:multiLevelType w:val="hybridMultilevel"/>
    <w:tmpl w:val="FE42F1B2"/>
    <w:lvl w:ilvl="0" w:tplc="0E8A47CE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B548C"/>
    <w:multiLevelType w:val="hybridMultilevel"/>
    <w:tmpl w:val="DAE8999E"/>
    <w:lvl w:ilvl="0" w:tplc="4C96802E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0213C48"/>
    <w:multiLevelType w:val="hybridMultilevel"/>
    <w:tmpl w:val="42B8FC60"/>
    <w:lvl w:ilvl="0" w:tplc="7FBCC0C2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978136F"/>
    <w:multiLevelType w:val="hybridMultilevel"/>
    <w:tmpl w:val="C748CEA2"/>
    <w:lvl w:ilvl="0" w:tplc="8DA46B88">
      <w:start w:val="1"/>
      <w:numFmt w:val="decimal"/>
      <w:suff w:val="space"/>
      <w:lvlText w:val="%1)"/>
      <w:lvlJc w:val="left"/>
      <w:pPr>
        <w:ind w:left="1968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06E212A"/>
    <w:multiLevelType w:val="hybridMultilevel"/>
    <w:tmpl w:val="5114FC22"/>
    <w:lvl w:ilvl="0" w:tplc="E8AEE5F4">
      <w:start w:val="1"/>
      <w:numFmt w:val="decimal"/>
      <w:suff w:val="space"/>
      <w:lvlText w:val="%1)"/>
      <w:lvlJc w:val="left"/>
      <w:pPr>
        <w:ind w:left="2109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DC906A2"/>
    <w:multiLevelType w:val="hybridMultilevel"/>
    <w:tmpl w:val="37787CD2"/>
    <w:lvl w:ilvl="0" w:tplc="2ACC5D28">
      <w:start w:val="1"/>
      <w:numFmt w:val="decimal"/>
      <w:suff w:val="space"/>
      <w:lvlText w:val="%1)"/>
      <w:lvlJc w:val="left"/>
      <w:pPr>
        <w:ind w:left="952" w:hanging="975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6380AAC"/>
    <w:multiLevelType w:val="hybridMultilevel"/>
    <w:tmpl w:val="3A80B610"/>
    <w:lvl w:ilvl="0" w:tplc="D554798A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8"/>
    <w:rsid w:val="0013538A"/>
    <w:rsid w:val="00533ABE"/>
    <w:rsid w:val="006D2FA1"/>
    <w:rsid w:val="009E4ECB"/>
    <w:rsid w:val="00B768F9"/>
    <w:rsid w:val="00C83C38"/>
    <w:rsid w:val="00D94327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327"/>
    <w:pPr>
      <w:keepNext/>
      <w:jc w:val="right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D2FA1"/>
    <w:pPr>
      <w:keepNext/>
      <w:jc w:val="right"/>
      <w:outlineLvl w:val="2"/>
    </w:pPr>
    <w:rPr>
      <w:b/>
      <w:bCs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D2FA1"/>
    <w:rPr>
      <w:rFonts w:ascii="Times New Roman" w:eastAsia="Times New Roman" w:hAnsi="Times New Roman" w:cs="Times New Roman"/>
      <w:b/>
      <w:bCs/>
      <w:color w:val="003300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D2FA1"/>
    <w:pPr>
      <w:spacing w:after="120"/>
      <w:ind w:firstLine="425"/>
      <w:jc w:val="both"/>
    </w:pPr>
    <w:rPr>
      <w:rFonts w:ascii="Verdana" w:hAnsi="Verdana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6D2FA1"/>
    <w:rPr>
      <w:rFonts w:ascii="Verdana" w:eastAsia="Times New Roman" w:hAnsi="Verdana" w:cs="Times New Roman"/>
      <w:sz w:val="18"/>
      <w:szCs w:val="20"/>
      <w:lang w:eastAsia="ru-RU"/>
    </w:rPr>
  </w:style>
  <w:style w:type="paragraph" w:customStyle="1" w:styleId="a7">
    <w:name w:val="Стиль"/>
    <w:rsid w:val="006D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6D2FA1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327"/>
    <w:pPr>
      <w:keepNext/>
      <w:jc w:val="right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D2FA1"/>
    <w:pPr>
      <w:keepNext/>
      <w:jc w:val="right"/>
      <w:outlineLvl w:val="2"/>
    </w:pPr>
    <w:rPr>
      <w:b/>
      <w:bCs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D2FA1"/>
    <w:rPr>
      <w:rFonts w:ascii="Times New Roman" w:eastAsia="Times New Roman" w:hAnsi="Times New Roman" w:cs="Times New Roman"/>
      <w:b/>
      <w:bCs/>
      <w:color w:val="003300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D2FA1"/>
    <w:pPr>
      <w:spacing w:after="120"/>
      <w:ind w:firstLine="425"/>
      <w:jc w:val="both"/>
    </w:pPr>
    <w:rPr>
      <w:rFonts w:ascii="Verdana" w:hAnsi="Verdana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6D2FA1"/>
    <w:rPr>
      <w:rFonts w:ascii="Verdana" w:eastAsia="Times New Roman" w:hAnsi="Verdana" w:cs="Times New Roman"/>
      <w:sz w:val="18"/>
      <w:szCs w:val="20"/>
      <w:lang w:eastAsia="ru-RU"/>
    </w:rPr>
  </w:style>
  <w:style w:type="paragraph" w:customStyle="1" w:styleId="a7">
    <w:name w:val="Стиль"/>
    <w:rsid w:val="006D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6D2FA1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2210</Words>
  <Characters>12601</Characters>
  <Application>Microsoft Office Word</Application>
  <DocSecurity>0</DocSecurity>
  <Lines>105</Lines>
  <Paragraphs>29</Paragraphs>
  <ScaleCrop>false</ScaleCrop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2019-05-17T10:57:00Z</dcterms:created>
  <dcterms:modified xsi:type="dcterms:W3CDTF">2022-04-29T10:19:00Z</dcterms:modified>
</cp:coreProperties>
</file>