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</w:p>
    <w:p w:rsidR="0021154E" w:rsidRDefault="0021154E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КМК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Бақылау кеңесінің төрағасы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ECF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 w:rsidRPr="00E10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00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1000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1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Ахметов</w:t>
      </w:r>
    </w:p>
    <w:p w:rsidR="00827E9A" w:rsidRPr="00E10F8C" w:rsidRDefault="00445ECF" w:rsidP="00827E9A">
      <w:pPr>
        <w:pStyle w:val="a5"/>
        <w:ind w:left="5843" w:right="15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«__</w:t>
      </w:r>
      <w:r w:rsidR="00D71000">
        <w:rPr>
          <w:b/>
          <w:sz w:val="28"/>
          <w:szCs w:val="28"/>
          <w:lang w:val="kk-KZ"/>
        </w:rPr>
        <w:t>_</w:t>
      </w:r>
      <w:r>
        <w:rPr>
          <w:b/>
          <w:sz w:val="28"/>
          <w:szCs w:val="28"/>
          <w:lang w:val="kk-KZ"/>
        </w:rPr>
        <w:t>»</w:t>
      </w:r>
      <w:r w:rsidR="00D71000">
        <w:rPr>
          <w:b/>
          <w:sz w:val="28"/>
          <w:szCs w:val="28"/>
          <w:lang w:val="kk-KZ"/>
        </w:rPr>
        <w:t>_______</w:t>
      </w:r>
      <w:r w:rsidR="00827E9A" w:rsidRPr="00E10F8C">
        <w:rPr>
          <w:b/>
          <w:sz w:val="28"/>
          <w:szCs w:val="28"/>
          <w:lang w:val="kk-KZ"/>
        </w:rPr>
        <w:t xml:space="preserve">  20</w:t>
      </w:r>
      <w:r w:rsidR="00D71000">
        <w:rPr>
          <w:b/>
          <w:sz w:val="28"/>
          <w:szCs w:val="28"/>
          <w:lang w:val="kk-KZ"/>
        </w:rPr>
        <w:t>22</w:t>
      </w:r>
      <w:r w:rsidR="00827E9A" w:rsidRPr="00E10F8C">
        <w:rPr>
          <w:b/>
          <w:sz w:val="28"/>
          <w:szCs w:val="28"/>
          <w:lang w:val="kk-KZ"/>
        </w:rPr>
        <w:t xml:space="preserve"> ж. </w:t>
      </w: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Pr="00E10F8C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 облысы Денсаулық сақтау Басқармасы</w:t>
      </w:r>
    </w:p>
    <w:p w:rsidR="00827E9A" w:rsidRDefault="00827E9A" w:rsidP="00827E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КМҚ</w:t>
      </w:r>
    </w:p>
    <w:p w:rsidR="00CB274B" w:rsidRPr="002A212C" w:rsidRDefault="00827E9A" w:rsidP="00827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827E9A">
        <w:rPr>
          <w:rFonts w:ascii="Times New Roman" w:hAnsi="Times New Roman" w:cs="Times New Roman"/>
          <w:b/>
          <w:sz w:val="28"/>
          <w:szCs w:val="28"/>
        </w:rPr>
        <w:t>нтернет-ресурстарды</w:t>
      </w:r>
      <w:proofErr w:type="spellEnd"/>
      <w:r w:rsidRPr="00827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E9A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827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E9A">
        <w:rPr>
          <w:rFonts w:ascii="Times New Roman" w:hAnsi="Times New Roman" w:cs="Times New Roman"/>
          <w:b/>
          <w:sz w:val="28"/>
          <w:szCs w:val="28"/>
        </w:rPr>
        <w:t>толтыру</w:t>
      </w:r>
      <w:proofErr w:type="spellEnd"/>
      <w:r w:rsidRPr="00827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E9A">
        <w:rPr>
          <w:rFonts w:ascii="Times New Roman" w:hAnsi="Times New Roman" w:cs="Times New Roman"/>
          <w:b/>
          <w:sz w:val="28"/>
          <w:szCs w:val="28"/>
        </w:rPr>
        <w:t>ережесі</w:t>
      </w:r>
      <w:proofErr w:type="spellEnd"/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P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827E9A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Павлодар</w:t>
      </w:r>
      <w:r w:rsidR="00827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</w:t>
      </w:r>
      <w:r w:rsidR="00827E9A">
        <w:rPr>
          <w:rFonts w:ascii="Times New Roman" w:hAnsi="Times New Roman" w:cs="Times New Roman"/>
          <w:b/>
          <w:sz w:val="28"/>
          <w:szCs w:val="28"/>
        </w:rPr>
        <w:t>, 20</w:t>
      </w:r>
      <w:r w:rsidR="00D71000">
        <w:rPr>
          <w:rFonts w:ascii="Times New Roman" w:hAnsi="Times New Roman" w:cs="Times New Roman"/>
          <w:b/>
          <w:sz w:val="28"/>
          <w:szCs w:val="28"/>
        </w:rPr>
        <w:t>22</w:t>
      </w:r>
      <w:r w:rsidR="00827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2A212C" w:rsidRDefault="002A212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27E9A" w:rsidRDefault="00CB274B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827E9A" w:rsidRDefault="00827E9A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Default="00A77EB5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CB274B" w:rsidRPr="00827E9A" w:rsidRDefault="00CB274B" w:rsidP="00A77EB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A212C"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9A" w:rsidRPr="00A77EB5">
        <w:rPr>
          <w:rFonts w:ascii="Times New Roman" w:hAnsi="Times New Roman" w:cs="Times New Roman"/>
          <w:bCs/>
          <w:sz w:val="28"/>
          <w:szCs w:val="28"/>
          <w:lang w:val="kk-KZ"/>
        </w:rPr>
        <w:t>ШЖҚ «Ғ.Сұлтанов атындағы Павлодар облыстық ауруханасы» КМҚ</w:t>
      </w:r>
      <w:r w:rsidR="00827E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>интерн</w:t>
      </w:r>
      <w:r w:rsidR="00827E9A">
        <w:rPr>
          <w:rFonts w:ascii="Times New Roman" w:hAnsi="Times New Roman" w:cs="Times New Roman"/>
          <w:sz w:val="28"/>
          <w:szCs w:val="28"/>
          <w:lang w:val="kk-KZ"/>
        </w:rPr>
        <w:t>ет-ресурсын ақпараттық толтыру Е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>режесі (бұдан әрі — Ереже) Қазақстан Республикасының қолданыстағы з</w:t>
      </w:r>
      <w:r w:rsidR="00A77EB5">
        <w:rPr>
          <w:rFonts w:ascii="Times New Roman" w:hAnsi="Times New Roman" w:cs="Times New Roman"/>
          <w:sz w:val="28"/>
          <w:szCs w:val="28"/>
          <w:lang w:val="kk-KZ"/>
        </w:rPr>
        <w:t>аңнамасына сәйкес әзірленіп,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A77EB5" w:rsidRPr="003F722E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http://depzdrav.gov.kz/27</w:t>
        </w:r>
      </w:hyperlink>
      <w:r w:rsidR="00A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EB5" w:rsidRPr="00A77EB5">
        <w:rPr>
          <w:rFonts w:ascii="Times New Roman" w:hAnsi="Times New Roman" w:cs="Times New Roman"/>
          <w:sz w:val="28"/>
          <w:szCs w:val="28"/>
          <w:lang w:val="kk-KZ"/>
        </w:rPr>
        <w:t>(бұдан әрі — Кәсіпорын)</w:t>
      </w:r>
      <w:r w:rsidR="00A77EB5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ресми сайтта орналастыру тәртібін анықтайды және </w:t>
      </w:r>
      <w:r w:rsidR="00A77EB5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>заңмен қорғалатын өзге де құпияны құрайтын мәліметтерді қоспағанда, кәсіпорын туралы ақпаратты жаңарту.</w:t>
      </w:r>
    </w:p>
    <w:p w:rsidR="00A77EB5" w:rsidRDefault="00CB274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77EB5" w:rsidRPr="00A77EB5">
        <w:rPr>
          <w:rFonts w:ascii="Times New Roman" w:hAnsi="Times New Roman" w:cs="Times New Roman"/>
          <w:sz w:val="28"/>
          <w:szCs w:val="28"/>
          <w:lang w:val="kk-KZ"/>
        </w:rPr>
        <w:t>Ресми сайт Ғаламдық Интернет желісінде орналастырылған электрондық жалпы қолжетімді ақпараттық ресурс болып табылады.</w:t>
      </w:r>
    </w:p>
    <w:p w:rsidR="00A77EB5" w:rsidRPr="00A77EB5" w:rsidRDefault="002A212C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B274B"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EB5" w:rsidRPr="00A77EB5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 құру және жүргізу мақсаттары:</w:t>
      </w:r>
    </w:p>
    <w:p w:rsidR="00A77EB5" w:rsidRPr="00A77EB5" w:rsidRDefault="00A77EB5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- Кәсіпорын қызметінің ашықтығын қамтамасыз ету;</w:t>
      </w:r>
    </w:p>
    <w:p w:rsidR="00A77EB5" w:rsidRPr="00A77EB5" w:rsidRDefault="00A77EB5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- азаматтардың ашық ақпаратқа қол жеткізу және құқықтарын іске асыру;</w:t>
      </w:r>
    </w:p>
    <w:p w:rsidR="00A77EB5" w:rsidRDefault="00A77EB5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- кәсіпорын қызметінің дамуы мен нәтижелері туралы </w:t>
      </w:r>
      <w:r w:rsidR="000918D7">
        <w:rPr>
          <w:rFonts w:ascii="Times New Roman" w:hAnsi="Times New Roman" w:cs="Times New Roman"/>
          <w:sz w:val="28"/>
          <w:szCs w:val="28"/>
          <w:lang w:val="kk-KZ"/>
        </w:rPr>
        <w:t>қоғамдастықты</w:t>
      </w:r>
      <w:r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 хабардар ету.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4. Кәсіпорынның Интернет-ресурсы Ашық және жалпыға қолжетімді болып табылады. Кәсіпорынның Интернет-ресурсында орналастырылатын ақпарат: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авторлық құқықты бұзу;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нормативтік емес лексиканы ұстау;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жеке және заңды тұлғалардың ар-намысын, қадір-қасиетін және іскерлік беделін кемсіту;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мемлекеттік және заңмен қорғалатын өзге де құпияны ұстау;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Қазақстан Республикасының заңнамасымен жариялауға тыйым салынған материалдарды қамтуы;</w:t>
      </w:r>
    </w:p>
    <w:p w:rsid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Денсаулық сақтау жүйесіндегі кәсіби этикаға қайшы келу.</w:t>
      </w:r>
    </w:p>
    <w:p w:rsidR="00CB274B" w:rsidRPr="00350F90" w:rsidRDefault="00CB274B" w:rsidP="00350F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2A212C"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8D7" w:rsidRPr="000918D7">
        <w:rPr>
          <w:rFonts w:ascii="Times New Roman" w:hAnsi="Times New Roman" w:cs="Times New Roman"/>
          <w:sz w:val="28"/>
          <w:szCs w:val="28"/>
          <w:lang w:val="kk-KZ"/>
        </w:rPr>
        <w:t>Осы Ережеде мынадай негізгі ұғымдар пайдаланылады</w:t>
      </w:r>
      <w:r w:rsidRPr="000918D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918D7" w:rsidRPr="000918D7" w:rsidRDefault="000918D7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350F90">
        <w:rPr>
          <w:rFonts w:ascii="Times New Roman" w:hAnsi="Times New Roman" w:cs="Times New Roman"/>
          <w:b/>
          <w:sz w:val="28"/>
          <w:szCs w:val="28"/>
          <w:lang w:val="kk-KZ"/>
        </w:rPr>
        <w:t>интернет - ресурс</w:t>
      </w:r>
      <w:r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 - мәтіндік, графикалық, аудиовизуалды немесе өзге түрде көрсетілетін, аппараттық-бағдарламалық кешенде орналастырылатын, бірегей желілік мекенжайы және (немесе) домендік атауы бар және Интернетте жұмыс істейтін электрондық ақпараттық ресурс;</w:t>
      </w:r>
    </w:p>
    <w:p w:rsidR="00CB274B" w:rsidRPr="00F85C2B" w:rsidRDefault="00F85C2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2B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378" w:rsidRPr="00F85C2B">
        <w:rPr>
          <w:rFonts w:ascii="Times New Roman" w:hAnsi="Times New Roman" w:cs="Times New Roman"/>
          <w:b/>
          <w:sz w:val="28"/>
          <w:szCs w:val="28"/>
          <w:lang w:val="kk-KZ"/>
        </w:rPr>
        <w:t>қолжетімділігі шектеулі ақпарат-</w:t>
      </w:r>
      <w:r w:rsidR="00C86378" w:rsidRPr="00F85C2B">
        <w:rPr>
          <w:rFonts w:ascii="Times New Roman" w:hAnsi="Times New Roman" w:cs="Times New Roman"/>
          <w:sz w:val="28"/>
          <w:szCs w:val="28"/>
          <w:lang w:val="kk-KZ"/>
        </w:rPr>
        <w:t>мемлекеттік құпияларға, жеке, отбасылық, дәрігерлік, банктік, коммерциялық және заңмен қорғалатын өзге де құпияларға жатқызылған ақпарат, сондай-ақ "Қызмет бабында пайдалану үшін" деге</w:t>
      </w:r>
      <w:r w:rsidRPr="00F85C2B">
        <w:rPr>
          <w:rFonts w:ascii="Times New Roman" w:hAnsi="Times New Roman" w:cs="Times New Roman"/>
          <w:sz w:val="28"/>
          <w:szCs w:val="28"/>
          <w:lang w:val="kk-KZ"/>
        </w:rPr>
        <w:t>н белгісі бар қызметтік ақпарат</w:t>
      </w:r>
      <w:r w:rsidR="00C86378" w:rsidRPr="00F85C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274B" w:rsidRPr="00F85C2B" w:rsidRDefault="00CB274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2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2A212C" w:rsidRPr="00F85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2B" w:rsidRPr="00F85C2B">
        <w:rPr>
          <w:rFonts w:ascii="Times New Roman" w:hAnsi="Times New Roman" w:cs="Times New Roman"/>
          <w:b/>
          <w:sz w:val="28"/>
          <w:szCs w:val="28"/>
          <w:lang w:val="kk-KZ"/>
        </w:rPr>
        <w:t>Бірінші басшылардың блог-платформасы-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азаматтардың денсаулық сақтау ұйымдарының бірінші басшыларынан сұрау салу жіберу және оларға жауап алу мүмкіндігін қамтамасыз ететін "электрондық үкімет" веб-порталының құрамдас бөлігі;</w:t>
      </w:r>
    </w:p>
    <w:p w:rsidR="00CB274B" w:rsidRPr="00F85C2B" w:rsidRDefault="00CB274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85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F85C2B" w:rsidRPr="00F85C2B">
        <w:rPr>
          <w:rFonts w:ascii="Times New Roman" w:hAnsi="Times New Roman" w:cs="Times New Roman"/>
          <w:b/>
          <w:sz w:val="28"/>
          <w:szCs w:val="28"/>
          <w:lang w:val="kk-KZ"/>
        </w:rPr>
        <w:t>динамикалық ақпарат</w:t>
      </w:r>
      <w:r w:rsidR="00F85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85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денсаулық сақтау ұйымдарының ағымдағы қызметін көрсететін, уақытша сипаты бар ақпарат (перспективалық даму, ө</w:t>
      </w:r>
      <w:r w:rsidR="00F85C2B">
        <w:rPr>
          <w:rFonts w:ascii="Times New Roman" w:hAnsi="Times New Roman" w:cs="Times New Roman"/>
          <w:sz w:val="28"/>
          <w:szCs w:val="28"/>
          <w:lang w:val="kk-KZ"/>
        </w:rPr>
        <w:t>зекті оқиғалар, басым бағыттар)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A212C" w:rsidRPr="00BA6C2B" w:rsidRDefault="00CB274B" w:rsidP="00BA6C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BA6C2B" w:rsidRPr="00BA6C2B">
        <w:rPr>
          <w:rFonts w:ascii="Times New Roman" w:hAnsi="Times New Roman" w:cs="Times New Roman"/>
          <w:b/>
          <w:sz w:val="28"/>
          <w:szCs w:val="28"/>
          <w:lang w:val="kk-KZ"/>
        </w:rPr>
        <w:t>статистикалық ақпарат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A6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t>денсаулық сақтау ұйымдарының ішкі қызметін көрсететін, тұрақты (анықтамалық) сипаты бар ақпарат (нормативтік құқықтық актілер, Денсаулық сақтау ұйымдарының құрылымы, ережесі, бюджетті игеру жөніндегі ақпарат).</w:t>
      </w:r>
      <w:r w:rsidR="002A212C" w:rsidRPr="00BA6C2B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CB274B" w:rsidRPr="00BA6C2B" w:rsidRDefault="00CB274B" w:rsidP="00CB27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BA6C2B" w:rsidRPr="00BA6C2B" w:rsidRDefault="00CB274B" w:rsidP="00BA6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000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A6C2B" w:rsidRPr="00BA6C2B">
        <w:rPr>
          <w:rFonts w:ascii="Times New Roman" w:hAnsi="Times New Roman" w:cs="Times New Roman"/>
          <w:b/>
          <w:sz w:val="28"/>
          <w:szCs w:val="28"/>
          <w:lang w:val="kk-KZ"/>
        </w:rPr>
        <w:t>Құрылымына, мазмұнына қойылатын талаптар</w:t>
      </w:r>
    </w:p>
    <w:p w:rsidR="00CB274B" w:rsidRDefault="00BA6C2B" w:rsidP="00BA6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b/>
          <w:sz w:val="28"/>
          <w:szCs w:val="28"/>
          <w:lang w:val="kk-KZ"/>
        </w:rPr>
        <w:t>және интернет-ресурсты пайдалану ыңғайлылығы.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A6C2B" w:rsidRPr="00BA6C2B" w:rsidRDefault="00BA6C2B" w:rsidP="00BA6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C2B" w:rsidRPr="00BA6C2B" w:rsidRDefault="00CB274B" w:rsidP="00BA6C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 пайдалану ыңғайлылығының құрылымы, мазмұны мемлекеттік органдардың интернет-ресурстарын ақпараттық толықтыру мәселесін және олардың мазмұнына қойылатын талаптарды реттейтін Қазақстан Республикасы заңнамасының талаптарына сәйкес қалыптастырылады.</w:t>
      </w:r>
    </w:p>
    <w:p w:rsidR="002A212C" w:rsidRPr="00BA6C2B" w:rsidRDefault="002A212C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C2B" w:rsidRDefault="002A212C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Интернет – ресурстың қызмет </w:t>
      </w:r>
      <w:r w:rsidR="00640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істеуі және ақпараттық толтыру жөніндегі 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>жұмыст</w:t>
      </w:r>
      <w:r w:rsidR="006404EF">
        <w:rPr>
          <w:rFonts w:ascii="Times New Roman" w:hAnsi="Times New Roman" w:cs="Times New Roman"/>
          <w:b/>
          <w:sz w:val="28"/>
          <w:szCs w:val="28"/>
          <w:lang w:val="kk-KZ"/>
        </w:rPr>
        <w:t>ард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>ы ұйымдастыру</w:t>
      </w:r>
    </w:p>
    <w:p w:rsidR="006404EF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1000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интернет-ресурсының құрылымы және орналастырылатын электрондық ақпараттық ресурстардың құрамы интернет-ресурстың құрылымына және осы Қағидаларға 1-қосымшада көрсетілген орналастырылатын электрондық ақпараттық ресурстардың құрамына сәйкес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орналастыруға жататын электрондық ақпараттық ресурстардың, сондай-ақ қолжетімділігі шектеулі ақпаратты қоспағанда, кәсіпорынның қызметіне қатысы бар өзге де ақпараттың болуын көздейді.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азаматтарға Қазақстан Республикасының заңнамасына сәйкес жауапты орналастыра отырып, кәсіпорын басшысына өтініш беру мүмкіндігін беру үшін бірінші басшының блогы болуы тиіс.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Кәсіпорынның интернет-ресурсының ақпараттық көздері  мемлекеттік тілде, қажет болған жағдайда орыс және басқа тілдерде бірдей тиісті құрылымдық бөлімшелер әзірлеген 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 xml:space="preserve">және ұсынылған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материалдарды құрайды.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интернет-ресурсында орналастырылатын электрондық ақпараттық ресурстар динамикалық және статикалық ақпаратты қамтитын болып бөлінеді.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интернет-ресурсындағы статистикалық ақпарат қажеттілігіне қарай жаңартылады.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Жаңалықтар хабарламаларынан басқа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динамикалық ақпарат жаңа ақпараттың түсуіне қарай, 3 (үш) жұмыс күнінен кешіктірілмей жаңартылады.</w:t>
      </w:r>
    </w:p>
    <w:p w:rsidR="006404EF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хабарламаларын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6404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тақырыптарының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>.</w:t>
      </w:r>
    </w:p>
    <w:p w:rsidR="006404EF" w:rsidRPr="006404EF" w:rsidRDefault="006404EF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ұсыныстардан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>.</w:t>
      </w:r>
    </w:p>
    <w:p w:rsidR="006404EF" w:rsidRDefault="006404EF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мәтінінде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>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Интернет-ресурстың домендік атауы кәсіпорынмен байланысты қысқа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 xml:space="preserve">, есте қаларлық, </w:t>
      </w:r>
      <w:r w:rsidR="00E44C4C" w:rsidRPr="006404EF">
        <w:rPr>
          <w:rFonts w:ascii="Times New Roman" w:hAnsi="Times New Roman" w:cs="Times New Roman"/>
          <w:sz w:val="28"/>
          <w:szCs w:val="28"/>
          <w:lang w:val="kk-KZ"/>
        </w:rPr>
        <w:t>жазу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44C4C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және айту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44C4C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оңай 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атаулардан тұрады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274B" w:rsidRPr="006404EF" w:rsidRDefault="00CB274B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7D2" w:rsidRPr="006404EF" w:rsidRDefault="008737D2" w:rsidP="00FB267A">
      <w:pPr>
        <w:jc w:val="right"/>
        <w:rPr>
          <w:rFonts w:ascii="Times New Roman" w:hAnsi="Times New Roman" w:cs="Times New Roman"/>
          <w:sz w:val="28"/>
          <w:szCs w:val="28"/>
          <w:lang w:val="kk-KZ"/>
        </w:rPr>
        <w:sectPr w:rsidR="008737D2" w:rsidRPr="006404EF" w:rsidSect="00CB274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44C4C" w:rsidRPr="00E44C4C" w:rsidRDefault="00E44C4C" w:rsidP="00E44C4C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И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нтернет-ресурстарды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ақпараттық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толтыру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режесі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t>не</w:t>
      </w:r>
    </w:p>
    <w:p w:rsidR="00FB267A" w:rsidRPr="00E44C4C" w:rsidRDefault="00E44C4C" w:rsidP="00E44C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t>1 Қосымша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267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274B" w:rsidRPr="002A212C" w:rsidRDefault="00CB274B" w:rsidP="00E44C4C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(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ұйым атауы</w:t>
      </w:r>
      <w:r w:rsidRPr="002A212C">
        <w:rPr>
          <w:rFonts w:ascii="Times New Roman" w:hAnsi="Times New Roman" w:cs="Times New Roman"/>
          <w:sz w:val="28"/>
          <w:szCs w:val="28"/>
        </w:rPr>
        <w:t>)</w:t>
      </w:r>
    </w:p>
    <w:p w:rsidR="00FB267A" w:rsidRDefault="00FB267A" w:rsidP="00E44C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74B" w:rsidRDefault="00E44C4C" w:rsidP="00FB2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тың құрылымы</w:t>
      </w:r>
      <w:r w:rsidR="00FB267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B274B" w:rsidRPr="002A212C" w:rsidRDefault="00E44C4C" w:rsidP="00FB2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  <w:lang w:val="kk-KZ"/>
        </w:rPr>
        <w:t>орналастырылатын электрондық ақпараттық ресурстардың құрамы</w:t>
      </w: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1482"/>
      </w:tblGrid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267A" w:rsidRPr="00E44C4C" w:rsidRDefault="00E44C4C" w:rsidP="00CB27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3544" w:type="dxa"/>
          </w:tcPr>
          <w:p w:rsidR="00FB267A" w:rsidRPr="00E44C4C" w:rsidRDefault="00E44C4C" w:rsidP="00CB27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түрі</w:t>
            </w:r>
          </w:p>
        </w:tc>
        <w:tc>
          <w:tcPr>
            <w:tcW w:w="11482" w:type="dxa"/>
          </w:tcPr>
          <w:p w:rsidR="00FB267A" w:rsidRPr="00E44C4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</w:t>
            </w:r>
          </w:p>
        </w:tc>
      </w:tr>
      <w:tr w:rsidR="00FB267A" w:rsidTr="008737D2">
        <w:trPr>
          <w:trHeight w:val="1281"/>
        </w:trPr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B267A" w:rsidRDefault="00FB267A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символы Республики Казахстан</w:t>
            </w:r>
          </w:p>
        </w:tc>
        <w:tc>
          <w:tcPr>
            <w:tcW w:w="11482" w:type="dxa"/>
          </w:tcPr>
          <w:p w:rsidR="00E44C4C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Мемлекеттік </w:t>
            </w:r>
            <w:proofErr w:type="gram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Ту,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gram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Елтаңба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 Гимн.</w:t>
            </w:r>
          </w:p>
          <w:p w:rsidR="00FB267A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Мемлекеттік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Туын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Мемлекеттік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Елтаңбасын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бейнелерін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Мемлекеттік Гимн</w:t>
            </w: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мәтіні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ережесіне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267A" w:rsidRPr="0021154E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B267A" w:rsidRPr="00E44C4C" w:rsidRDefault="00E44C4C" w:rsidP="00CB27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 туралы жалпы ақпарат</w:t>
            </w:r>
          </w:p>
        </w:tc>
        <w:tc>
          <w:tcPr>
            <w:tcW w:w="11482" w:type="dxa"/>
          </w:tcPr>
          <w:p w:rsidR="00FB267A" w:rsidRPr="00E44C4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туралы қысқаша ақпарат</w:t>
            </w: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44C4C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толық атауы, меншік нысаны, көмек түрі, мекен-жайы, жол жүру сызбасы, пошталық мекен-жайы, электрондық пошта мекен-жайы, анықтама қызметтерінің телефондары;</w:t>
            </w:r>
          </w:p>
          <w:p w:rsidR="00E44C4C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қолданыстағы телефондар көрсетілуі тиіс: басшының қабылдау бөлмесі,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(колл-орталық) </w:t>
            </w: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ТМККК анықтама қызметі, ақылы қызметтер, амбулаториялық-диагн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остикалық қызметтер және т. б., </w:t>
            </w:r>
            <w:r w:rsidRPr="006D7A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қабылдау бөлмесі</w:t>
            </w: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алдын ала жазылу, кезекші дәрігер,</w:t>
            </w:r>
          </w:p>
          <w:p w:rsid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көмек түріне байланысты төсек қорының қуатын (тәулік бойы стационар, күндізгі стационар), бекітілген халықтың (ересек, балалар) санын, қатысу деңгейін көрсету.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Құрылтайшы (құрылтайшылар) туралы мәліметтер, мемлекеттік тіркелген күні.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Қызмет көрсетуді тұтынушылар үшін ішкі тәртіп ережелері.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ҚР Денсаулық сақтау министрлігінің,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(қала) Денсаулық сақтау басқармасының, облыс (қала) әкімдігінің,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ММСҚ</w:t>
            </w: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Денсаулық сақтау қызметкерлері кәсіподағының сайттарына Сыртқы сілтемелер.</w:t>
            </w:r>
          </w:p>
          <w:p w:rsid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А.Т.Ж.</w:t>
            </w: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құзыреттілігі туралы қысқаша ақпаратпен, телефон нөмірлері мен электрондық пошта адрестерін көрсете отырып, өндірістік деңгейдегі менеджерлерге дейінгі диаграмма нысанындағы Ұйымдық құрылым (оның ішінде басқару органдарымен).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Миссиясы, пайымдауы, құндылықтары</w:t>
            </w:r>
          </w:p>
          <w:p w:rsidR="00FB267A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Ұлттық немесе халықаралық аккредиттеудің болуы туралы ақпарат (бар болса</w:t>
            </w:r>
            <w:r w:rsidR="00FB267A"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FB267A" w:rsidRPr="00A744D9" w:rsidRDefault="00E44C4C" w:rsidP="00A7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Корпоративтік</w:t>
            </w:r>
            <w:proofErr w:type="spellEnd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басқару</w:t>
            </w:r>
            <w:proofErr w:type="spellEnd"/>
          </w:p>
        </w:tc>
        <w:tc>
          <w:tcPr>
            <w:tcW w:w="11482" w:type="dxa"/>
          </w:tcPr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органдары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жасы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құзыреттілігі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фотосуретін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өмірбаян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комитеттері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корпоративтік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орган)</w:t>
            </w:r>
          </w:p>
          <w:p w:rsidR="00FB267A" w:rsidRPr="00F3430F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басшы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орынбасарлары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жасы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құзыреттілігі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фотосуретін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өмірбаян</w:t>
            </w:r>
            <w:proofErr w:type="spellEnd"/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44D9" w:rsidRPr="0021154E" w:rsidTr="008737D2">
        <w:tc>
          <w:tcPr>
            <w:tcW w:w="817" w:type="dxa"/>
            <w:vMerge w:val="restart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Merge w:val="restart"/>
          </w:tcPr>
          <w:p w:rsidR="00A744D9" w:rsidRPr="00E44C4C" w:rsidRDefault="00E44C4C" w:rsidP="00E44C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құжаттар</w:t>
            </w:r>
          </w:p>
        </w:tc>
        <w:tc>
          <w:tcPr>
            <w:tcW w:w="11482" w:type="dxa"/>
          </w:tcPr>
          <w:p w:rsidR="00A744D9" w:rsidRPr="00F3430F" w:rsidRDefault="00E44C4C" w:rsidP="00FB26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құжаттар</w:t>
            </w:r>
            <w:r w:rsidR="00A744D9" w:rsidRPr="00F34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Медициналық қызметті жүзеге асыруға Лицензия (құжаттардың электрондық түрін қоса бере отырып).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Ұйымның жарғысы.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Даму жоспары (SWOT-талдау, ішкі ортаны талдау, бенчмаркинг деректерінен басқа).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Қоғамның деректемелері.</w:t>
            </w:r>
          </w:p>
          <w:p w:rsidR="00A744D9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және орыс тілінде мемлекеттік тіркеу туралы куәлік (бас офис және оның филиалдары үшін).</w:t>
            </w:r>
          </w:p>
        </w:tc>
      </w:tr>
      <w:tr w:rsidR="00A744D9" w:rsidTr="008737D2">
        <w:tc>
          <w:tcPr>
            <w:tcW w:w="817" w:type="dxa"/>
            <w:vMerge/>
          </w:tcPr>
          <w:p w:rsidR="00A744D9" w:rsidRPr="00F3430F" w:rsidRDefault="00A744D9" w:rsidP="00CB27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vMerge/>
          </w:tcPr>
          <w:p w:rsidR="00A744D9" w:rsidRPr="00F3430F" w:rsidRDefault="00A744D9" w:rsidP="00FB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82" w:type="dxa"/>
          </w:tcPr>
          <w:p w:rsidR="00A744D9" w:rsidRPr="00F3430F" w:rsidRDefault="00E44C4C" w:rsidP="00FB26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Басқа құжаттар</w:t>
            </w:r>
            <w:r w:rsidR="00A744D9" w:rsidRPr="00F34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Корпоративтік басқару кодексі.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Іскерлік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этика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кодексі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саясаты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Кадрлық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Корпоративтік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жанжалдар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мүддел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қақтығыстарын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мүшелерінің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сыйақысын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шығыстарын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өтеуді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төлеу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режесі</w:t>
            </w:r>
            <w:proofErr w:type="spellEnd"/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Коммерциялық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құпияның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сақталуын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Нұсқаулық</w:t>
            </w:r>
            <w:proofErr w:type="spellEnd"/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жіктеуіші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корпо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A744D9" w:rsidRPr="002A212C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корпоративт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басқаруды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ұжаттар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44D9" w:rsidRPr="0021154E" w:rsidTr="008737D2">
        <w:tc>
          <w:tcPr>
            <w:tcW w:w="817" w:type="dxa"/>
            <w:vMerge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744D9" w:rsidRPr="00A744D9" w:rsidRDefault="00E44C4C" w:rsidP="00A7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Есептер</w:t>
            </w:r>
            <w:r w:rsidR="00A744D9"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44D9" w:rsidRPr="00F3430F" w:rsidRDefault="00A744D9" w:rsidP="00A74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Кәсіпорын қызметі туралы Жылдық есеп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3430F" w:rsidRPr="00F3430F" w:rsidRDefault="00A744D9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3430F"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 жоспарының орындалуы туралы К</w:t>
            </w:r>
            <w:r w:rsidR="00F3430F"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әсіпорынның</w:t>
            </w:r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атқарушы органының</w:t>
            </w:r>
            <w:r w:rsidR="00F3430F"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есептері (жылдық, жартыжылдық).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Жылдық қаржылық есептілік.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Директорлар кеңесінің/Байқау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кеңесінің қызметі туралы есеп (бағалау нәтижелері).</w:t>
            </w:r>
          </w:p>
          <w:p w:rsidR="00A744D9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Директорлар кеңесі корпоративтік хатшысының/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кеңесі хатшысының қызметі туралы есеп</w:t>
            </w:r>
          </w:p>
        </w:tc>
      </w:tr>
      <w:tr w:rsidR="00A744D9" w:rsidRPr="0021154E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744D9" w:rsidRPr="008737D2" w:rsidRDefault="00E44C4C" w:rsidP="00FB2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Халықпен</w:t>
            </w:r>
            <w:proofErr w:type="spellEnd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1482" w:type="dxa"/>
          </w:tcPr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қызметкердің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қызметкерлердің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мәліметтері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құжатты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жіктелуі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сертификатынан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атқаратын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қолданылу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басшысының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уәкілетті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телефонын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мекенжайын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азаматтарды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көмектің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2) ТМККК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3) ТМККК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көлемі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өмірлік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дәрілік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препараттардың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гемофилиямен, муковисци</w:t>
            </w:r>
            <w:r w:rsid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дозбен, гипофизарлы нанизммен, Г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</w:t>
            </w:r>
            <w:r w:rsid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ауруымен, </w:t>
            </w:r>
            <w:r w:rsidR="00B0617D" w:rsidRP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лимфоидты, қан шығаратын және оларға ұқсас</w:t>
            </w:r>
            <w:r w:rsid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тіндердің қатерлі ісіктері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шашыраңқы склерозбен ауыратын адамдарды, сондай-ақ ағзаларды және (немесе) тіндерді транспланттаудан кейінгі 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адамдарды қамтамасыз етуге арналған дәрілік препараттардың тізбесі туралы;</w:t>
            </w:r>
          </w:p>
          <w:p w:rsidR="00F3430F" w:rsidRPr="00D71000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6) медициналық ұйымдардың дәрігерлік комиссияларының шешімі бойынша тағайындалатын медициналық қолдануға арналған дәрілік препараттардың, оның ішінде медициналық қолдануға арналған дәрілік препараттардың тізбесі туралы;</w:t>
            </w:r>
          </w:p>
          <w:p w:rsidR="00F3430F" w:rsidRPr="00D71000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7) халық топтарының тізбесіне және амбулаториялық емдеу кезінде дәрілік заттар мен медициналық мақсаттағы бұйымдар дәрігерлердің рецептісі бойынша тегін және жеңілдікпен босатылатын аурулар санаттарына сәйкес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Халыққа босатылатын дәрілік препараттардың тізбесі туралы,</w:t>
            </w:r>
          </w:p>
          <w:p w:rsidR="00F3430F" w:rsidRPr="00D71000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8) МСАК көрсететін және тіркелген халқы бар медициналық ұйымда жүргізілетін халықты диспансерлеу мерзімдері, тәртібі, нәтижелері туралы;</w:t>
            </w:r>
          </w:p>
          <w:p w:rsidR="00F3430F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9) бастапқы қабылдауға/ консультацияға/зерттеуге жазылу ережесі туралы (оның ішінде еgov эл</w:t>
            </w:r>
            <w:r w:rsidR="00F83A9E"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ектрондық үкімет порталы арқылы</w:t>
            </w: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A744D9" w:rsidRPr="002A212C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A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proofErr w:type="spellEnd"/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зерттеуге дайындық ережелері туралы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4D9" w:rsidRPr="002A212C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ауруханаға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жатқызу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3A9E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ақылы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қызметтердің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тарифтері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түрін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берумен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қолданыстағы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прейскуранты);</w:t>
            </w:r>
          </w:p>
          <w:p w:rsidR="00A744D9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14) 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ғылыми-білім беру қызметі туралы 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болса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A744D9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="00F83A9E" w:rsidRPr="00F83A9E">
              <w:rPr>
                <w:lang w:val="kk-KZ"/>
              </w:rPr>
              <w:t xml:space="preserve"> 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формалары:</w:t>
            </w:r>
          </w:p>
          <w:p w:rsidR="00F83A9E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«сұрақ-жауап»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пайдаланушыларға ақпарат жіберу нысанымен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сауалнамалар және дауыс беру, ж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 қойылатын сұрақтарға жауаптар, интернет-қабылдау бөлмесі);</w:t>
            </w:r>
          </w:p>
          <w:p w:rsidR="00F83A9E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қызмет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тұтынушылардың пікірлері (пікірлерді редакциялау ережесін жазу);</w:t>
            </w:r>
          </w:p>
          <w:p w:rsidR="00F83A9E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азаматтар мен ұйымдардың өтініштеріне шолу (келіп түскен өтініштер туралы толық ақпарат және оларды қарау нәтижелері);</w:t>
            </w:r>
          </w:p>
          <w:p w:rsidR="00F83A9E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жауапты тұлғалардың байланыс деректерін көрсете отырып, өтініштерді қарау нәтижелер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бойынша қабылданған шешімдерді шағым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тәртібі;</w:t>
            </w:r>
          </w:p>
          <w:p w:rsidR="00A744D9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көшу сілтемесін орналастыра отырып,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«электрондық үкімет»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порталы арқылы электрондық өтініш беру мүмкіндігі туралы ақпарат.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A744D9" w:rsidRPr="002A212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Нормашығармашылық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</w:p>
        </w:tc>
        <w:tc>
          <w:tcPr>
            <w:tcW w:w="11482" w:type="dxa"/>
          </w:tcPr>
          <w:p w:rsidR="00A744D9" w:rsidRPr="002A212C" w:rsidRDefault="00F83A9E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қолданылат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актілер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(машин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амен оқылатын түрде ұсынылады)</w:t>
            </w:r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44D9" w:rsidRPr="0021154E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44D9" w:rsidRPr="002A212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ағымдағы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11482" w:type="dxa"/>
          </w:tcPr>
          <w:p w:rsidR="0065009F" w:rsidRDefault="00A744D9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сақтау ұйымдары қызмет атқаратын мемлекеттік бағдарламалар . 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(салалық 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бағдарламалар, аумақтарды дамыту бағдарламалары).</w:t>
            </w:r>
          </w:p>
          <w:p w:rsidR="00A744D9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4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Мемлекеттік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бағдарламалардың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құзыреті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салалық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бағдарламалардың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аумақтарды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бағдарламаларының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есептер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машинамен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оқылатын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ұсынылады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негіздемелер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қолданылады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009F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Денсаулық сақтау ұйымының жай-күйі мен даму серпінін сипаттайтын статистикалық деректер мен көрсеткіштер (машинамен оқылатын түрде ұсынылады, негіздемелер бойынша Денсаулық сақтау ұйымдары үшін қолданылады).</w:t>
            </w:r>
          </w:p>
          <w:p w:rsid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Денсаулық сақтау ұйымының қызметі туралы аналитикалық баяндамалар мен ақпараттық сипаттағы шолулар.</w:t>
            </w:r>
          </w:p>
          <w:p w:rsidR="00A744D9" w:rsidRPr="0065009F" w:rsidRDefault="00A744D9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ұйымының халықаралық шарттарды, ведомствоаралық шарттар мен халықаралық ынтымақтастық бағдарламаларын іске асыруға қатысуы туралы мәліметтер (Денсаулық сақтау ұйымы қызметіне қатысатын халықаралық ұйымдардың тізбесі, Денсаулық</w:t>
            </w:r>
            <w:r w:rsid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сақтау ұйымының басшысы бекіткен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 қойған) халықаралық шарттар мен келісімдердің тізбесі мен мәтіндері).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A744D9" w:rsidRPr="002A212C" w:rsidRDefault="00E44C4C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Бюджеттің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</w:p>
        </w:tc>
        <w:tc>
          <w:tcPr>
            <w:tcW w:w="11482" w:type="dxa"/>
          </w:tcPr>
          <w:p w:rsidR="0065009F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Бір ж</w:t>
            </w: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 денсаулық сақтау ұйымының жұмыс істеуіне бөлінген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бюджет қаражатының жалпы сомасы туралы ақпарат.</w:t>
            </w:r>
          </w:p>
          <w:p w:rsidR="0065009F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Бюджеттің орындалуы туралы ақпарат.</w:t>
            </w:r>
          </w:p>
        </w:tc>
      </w:tr>
      <w:tr w:rsidR="00A744D9" w:rsidRPr="0021154E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744D9" w:rsidRPr="002A212C" w:rsidRDefault="00E44C4C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Конкурстар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тендерлер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11482" w:type="dxa"/>
          </w:tcPr>
          <w:p w:rsidR="009F7114" w:rsidRPr="009F7114" w:rsidRDefault="00A744D9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Мемлекеттік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актілер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ресурста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НҚА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F7114" w:rsidRDefault="009F7114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2. Мемлекеттік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алудың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14" w:rsidRDefault="00A744D9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 өткізетін ашық конкурстар, аукциондар, тендерлер туралы ақпарат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оларды өткізу шарттары;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 және заңды тұлғалардың қатысу тәртібі; конкурстық комиссия отырыстарының хаттамалары, қабылданған шешімдерге шағымдану тәртібі, конкурс нәтижелері.</w:t>
            </w:r>
          </w:p>
          <w:p w:rsidR="009F7114" w:rsidRPr="009F7114" w:rsidRDefault="00A744D9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Электрондық нысанда конкурстар өткізілген жағдайда - денсаулық сақтау ұйымы өткізетін конкурстар туралы хабарландырулар орналастырылған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электрондық мемлекеттік сатып алу порталының тиісті беттеріне сілтемелердің болуы.</w:t>
            </w:r>
          </w:p>
          <w:p w:rsidR="00A744D9" w:rsidRPr="00D71000" w:rsidRDefault="009F7114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Қызметтер тізімі берілген шарт негізінде аутсорсингке, қосалқы Мердігерлікке.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744D9" w:rsidRPr="002A212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ұйымд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</w:t>
            </w: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кадрлық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11482" w:type="dxa"/>
          </w:tcPr>
          <w:p w:rsidR="009F7114" w:rsidRPr="009F7114" w:rsidRDefault="00BF099A" w:rsidP="009F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ұйымдарындағы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бос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лауазымдар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14" w:rsidRPr="009F7114" w:rsidRDefault="009F7114" w:rsidP="009F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лауазым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кандидаттар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талаптары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14" w:rsidRPr="009F7114" w:rsidRDefault="009F7114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3. Бос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лауазымдарға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орналасу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уәкілетті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А.Т.Ж.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нөмірлері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поштасының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мекен-жайы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744D9" w:rsidRPr="0021154E" w:rsidTr="008737D2">
        <w:tc>
          <w:tcPr>
            <w:tcW w:w="817" w:type="dxa"/>
          </w:tcPr>
          <w:p w:rsidR="00A744D9" w:rsidRDefault="00BF099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A744D9" w:rsidRPr="00E44C4C" w:rsidRDefault="00E44C4C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қолдау</w:t>
            </w:r>
          </w:p>
        </w:tc>
        <w:tc>
          <w:tcPr>
            <w:tcW w:w="11482" w:type="dxa"/>
          </w:tcPr>
          <w:p w:rsidR="009F7114" w:rsidRPr="009F7114" w:rsidRDefault="00BF099A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сайтты міндетті түрде 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тілде (қазақ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жүргізуді көрсету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F7114" w:rsidRDefault="009F7114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Нашар көретіндерге арналған нұсқа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функционалының болуы;</w:t>
            </w:r>
          </w:p>
          <w:p w:rsidR="009F7114" w:rsidRDefault="00BF099A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</w:t>
            </w:r>
            <w:r w:rsidR="009F7114"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 жаңалықтар таспасы (жаңалықтар мұрағатын құрумен);</w:t>
            </w:r>
          </w:p>
          <w:p w:rsidR="00BF099A" w:rsidRPr="009F7114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саулық сақтау ұйымдарының алда болатын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ресми оқиғаларының анонстары;</w:t>
            </w:r>
          </w:p>
          <w:p w:rsidR="009F7114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</w:t>
            </w:r>
            <w:r w:rsidR="009F7114" w:rsidRPr="00D71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ұйымының бірінші басшыларының ресми мәлімдемелері мен сөйлеген сөздерінің мәтіндері және денсаулық сақтау саласына тікелей қатысты ақпараттық сипаттағы басқа да материалдар;</w:t>
            </w:r>
          </w:p>
          <w:p w:rsidR="0053487B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6) 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ұйымының қарамағындағы жалпы пайдаланымдағы</w:t>
            </w:r>
            <w:r w:rsid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ақпараттық жүйелердің, дерек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банктерінің, тізілімдердің, тіркелімдердің тізбесі, ақпараттық жүйелердің тағайындалуы туралы көшуге сілтеме жасай отырып, оларды пайдалану тәртібі туралы қысқаша ақпарат;</w:t>
            </w:r>
          </w:p>
          <w:p w:rsidR="0053487B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7) 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пайдалы сілтемелер </w:t>
            </w:r>
            <w:r w:rsid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(үкіметтік интернет-ресурстар, «электрондық үкіметтің» 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веб-порталы, Заңнаманың деректер қоры),</w:t>
            </w:r>
          </w:p>
          <w:p w:rsidR="0053487B" w:rsidRPr="0053487B" w:rsidRDefault="0053487B" w:rsidP="00534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8) 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қызметтерді және рұқсат беру іс-қимылдарын көрсетуде, заңнамадағы өзгерістер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бөлігінде интернет-ресурстағы с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оңғы жаңартулар туралы пайдаланушыларды ақпараттан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дыратын айдарлардың басты бетт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болуы;</w:t>
            </w:r>
          </w:p>
          <w:p w:rsidR="0053487B" w:rsidRPr="0053487B" w:rsidRDefault="0053487B" w:rsidP="00534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9) әдістемелік 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консультациялық қолдау (д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енсаулық сақтау ұйымының құзыреті шегінде).</w:t>
            </w:r>
          </w:p>
        </w:tc>
      </w:tr>
      <w:tr w:rsidR="00BF099A" w:rsidRPr="0021154E" w:rsidTr="008737D2">
        <w:tc>
          <w:tcPr>
            <w:tcW w:w="817" w:type="dxa"/>
          </w:tcPr>
          <w:p w:rsidR="00BF099A" w:rsidRDefault="00BF099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F099A" w:rsidRPr="00E44C4C" w:rsidRDefault="00E44C4C" w:rsidP="00FB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</w:t>
            </w:r>
          </w:p>
        </w:tc>
        <w:tc>
          <w:tcPr>
            <w:tcW w:w="11482" w:type="dxa"/>
          </w:tcPr>
          <w:p w:rsidR="00BF099A" w:rsidRPr="0065009F" w:rsidRDefault="009F7114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 құрылтайшысының және (немесе) басшысының шешімі бойынша орналастырылатын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заңнамасына сәйкес жариялау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орналастыру міндетті болып табылатын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ақпарат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8737D2" w:rsidRPr="0065009F" w:rsidRDefault="008737D2" w:rsidP="00CB274B">
      <w:pPr>
        <w:rPr>
          <w:rFonts w:ascii="Times New Roman" w:hAnsi="Times New Roman" w:cs="Times New Roman"/>
          <w:sz w:val="28"/>
          <w:szCs w:val="28"/>
          <w:lang w:val="kk-KZ"/>
        </w:rPr>
        <w:sectPr w:rsidR="008737D2" w:rsidRPr="0065009F" w:rsidSect="008737D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96C24" w:rsidRPr="0065009F" w:rsidRDefault="00696C24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96C24" w:rsidRPr="0065009F" w:rsidSect="00CB27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BE4"/>
    <w:multiLevelType w:val="multilevel"/>
    <w:tmpl w:val="9A764F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F45045"/>
    <w:multiLevelType w:val="multilevel"/>
    <w:tmpl w:val="E7DC90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9224E0"/>
    <w:multiLevelType w:val="multilevel"/>
    <w:tmpl w:val="CA1AD5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A73189"/>
    <w:multiLevelType w:val="multilevel"/>
    <w:tmpl w:val="40F427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4B"/>
    <w:rsid w:val="00022EE6"/>
    <w:rsid w:val="00045AB5"/>
    <w:rsid w:val="000841A0"/>
    <w:rsid w:val="000918D7"/>
    <w:rsid w:val="000A1FC9"/>
    <w:rsid w:val="000C145A"/>
    <w:rsid w:val="001845F5"/>
    <w:rsid w:val="001A4E24"/>
    <w:rsid w:val="001C20FC"/>
    <w:rsid w:val="0021154E"/>
    <w:rsid w:val="00260448"/>
    <w:rsid w:val="00271CDD"/>
    <w:rsid w:val="002A212C"/>
    <w:rsid w:val="002C7023"/>
    <w:rsid w:val="002D3D7C"/>
    <w:rsid w:val="002D434E"/>
    <w:rsid w:val="00350F90"/>
    <w:rsid w:val="00377064"/>
    <w:rsid w:val="003C03C0"/>
    <w:rsid w:val="004337BA"/>
    <w:rsid w:val="004344D7"/>
    <w:rsid w:val="00445ECF"/>
    <w:rsid w:val="00461149"/>
    <w:rsid w:val="00492CFA"/>
    <w:rsid w:val="0053487B"/>
    <w:rsid w:val="005B7A49"/>
    <w:rsid w:val="005C2015"/>
    <w:rsid w:val="005D4A2F"/>
    <w:rsid w:val="005E0201"/>
    <w:rsid w:val="005F7C2D"/>
    <w:rsid w:val="006268C9"/>
    <w:rsid w:val="006404EF"/>
    <w:rsid w:val="0065009F"/>
    <w:rsid w:val="00655179"/>
    <w:rsid w:val="00681F26"/>
    <w:rsid w:val="00684F2C"/>
    <w:rsid w:val="00690E8E"/>
    <w:rsid w:val="00696C24"/>
    <w:rsid w:val="006D7A74"/>
    <w:rsid w:val="006E63EE"/>
    <w:rsid w:val="006E6EDA"/>
    <w:rsid w:val="00827E9A"/>
    <w:rsid w:val="00857ECA"/>
    <w:rsid w:val="008737D2"/>
    <w:rsid w:val="008E01E6"/>
    <w:rsid w:val="0090115E"/>
    <w:rsid w:val="00993592"/>
    <w:rsid w:val="009A49F7"/>
    <w:rsid w:val="009C70C7"/>
    <w:rsid w:val="009E36BD"/>
    <w:rsid w:val="009F7114"/>
    <w:rsid w:val="00A42A1D"/>
    <w:rsid w:val="00A744D9"/>
    <w:rsid w:val="00A77EB5"/>
    <w:rsid w:val="00AF40D4"/>
    <w:rsid w:val="00B0617D"/>
    <w:rsid w:val="00B276AE"/>
    <w:rsid w:val="00BA6C2B"/>
    <w:rsid w:val="00BF099A"/>
    <w:rsid w:val="00C62AF0"/>
    <w:rsid w:val="00C81BF4"/>
    <w:rsid w:val="00C86378"/>
    <w:rsid w:val="00C9760B"/>
    <w:rsid w:val="00CB274B"/>
    <w:rsid w:val="00CC17FE"/>
    <w:rsid w:val="00CE5E5B"/>
    <w:rsid w:val="00D71000"/>
    <w:rsid w:val="00DB35CB"/>
    <w:rsid w:val="00DF2BBB"/>
    <w:rsid w:val="00E44C4C"/>
    <w:rsid w:val="00E7457D"/>
    <w:rsid w:val="00E92104"/>
    <w:rsid w:val="00ED6B3A"/>
    <w:rsid w:val="00EF6636"/>
    <w:rsid w:val="00F15882"/>
    <w:rsid w:val="00F3430F"/>
    <w:rsid w:val="00F55C25"/>
    <w:rsid w:val="00F576B7"/>
    <w:rsid w:val="00F666DC"/>
    <w:rsid w:val="00F73620"/>
    <w:rsid w:val="00F83A9E"/>
    <w:rsid w:val="00F85C2B"/>
    <w:rsid w:val="00F945EB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156A1-CEE3-4991-8439-41A3C79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274B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74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color w:val="auto"/>
      <w:spacing w:val="12"/>
      <w:sz w:val="22"/>
      <w:szCs w:val="22"/>
      <w:lang w:eastAsia="en-US" w:bidi="ar-SA"/>
    </w:rPr>
  </w:style>
  <w:style w:type="character" w:customStyle="1" w:styleId="0pt">
    <w:name w:val="Основной текст + Интервал 0 pt"/>
    <w:basedOn w:val="a3"/>
    <w:rsid w:val="00CB274B"/>
    <w:rPr>
      <w:rFonts w:ascii="Times New Roman" w:eastAsia="Times New Roman" w:hAnsi="Times New Roman" w:cs="Times New Roman"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B274B"/>
    <w:rPr>
      <w:rFonts w:ascii="Times New Roman" w:eastAsia="Times New Roman" w:hAnsi="Times New Roman" w:cs="Times New Roman"/>
      <w:spacing w:val="14"/>
      <w:shd w:val="clear" w:color="auto" w:fill="FFFFFF"/>
    </w:rPr>
  </w:style>
  <w:style w:type="paragraph" w:customStyle="1" w:styleId="11">
    <w:name w:val="Заголовок №1"/>
    <w:basedOn w:val="a"/>
    <w:link w:val="10"/>
    <w:rsid w:val="00CB274B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pacing w:val="14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B27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74B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B274B"/>
    <w:rPr>
      <w:rFonts w:ascii="Corbel" w:eastAsia="Corbel" w:hAnsi="Corbel" w:cs="Corbel"/>
      <w:spacing w:val="-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274B"/>
    <w:pPr>
      <w:shd w:val="clear" w:color="auto" w:fill="FFFFFF"/>
      <w:spacing w:line="306" w:lineRule="exact"/>
      <w:jc w:val="both"/>
    </w:pPr>
    <w:rPr>
      <w:rFonts w:ascii="Corbel" w:eastAsia="Corbel" w:hAnsi="Corbel" w:cs="Corbel"/>
      <w:color w:val="auto"/>
      <w:spacing w:val="-6"/>
      <w:sz w:val="22"/>
      <w:szCs w:val="22"/>
      <w:lang w:eastAsia="en-US" w:bidi="ar-SA"/>
    </w:rPr>
  </w:style>
  <w:style w:type="character" w:customStyle="1" w:styleId="28pt">
    <w:name w:val="Основной текст (2) + 8 pt"/>
    <w:aliases w:val="Интервал 0 pt"/>
    <w:basedOn w:val="3"/>
    <w:rsid w:val="00CB274B"/>
    <w:rPr>
      <w:rFonts w:ascii="Corbel" w:eastAsia="Corbel" w:hAnsi="Corbel" w:cs="Corbe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B274B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B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90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77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zdrav.gov.kz/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STAT-ERNAR</cp:lastModifiedBy>
  <cp:revision>8</cp:revision>
  <dcterms:created xsi:type="dcterms:W3CDTF">2019-05-22T04:00:00Z</dcterms:created>
  <dcterms:modified xsi:type="dcterms:W3CDTF">2022-06-10T10:14:00Z</dcterms:modified>
</cp:coreProperties>
</file>