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07" w:rsidRPr="00E10F8C" w:rsidRDefault="00285EBF" w:rsidP="00A21807">
      <w:pPr>
        <w:jc w:val="right"/>
        <w:rPr>
          <w:rFonts w:ascii="Times New Roman" w:hAnsi="Times New Roman" w:cs="Times New Roman"/>
          <w:b/>
          <w:bCs/>
          <w:sz w:val="28"/>
          <w:szCs w:val="28"/>
          <w:lang w:val="kk-KZ"/>
        </w:rPr>
      </w:pPr>
      <w:r>
        <w:t xml:space="preserve"> </w:t>
      </w:r>
      <w:r w:rsidR="00A21807" w:rsidRPr="00E10F8C">
        <w:rPr>
          <w:rFonts w:ascii="Times New Roman" w:hAnsi="Times New Roman" w:cs="Times New Roman"/>
          <w:b/>
          <w:sz w:val="28"/>
          <w:szCs w:val="28"/>
          <w:lang w:val="kk-KZ"/>
        </w:rPr>
        <w:t>Бекітемін</w:t>
      </w:r>
      <w:r w:rsidR="00A21807" w:rsidRPr="00E10F8C">
        <w:rPr>
          <w:rFonts w:ascii="Times New Roman" w:hAnsi="Times New Roman" w:cs="Times New Roman"/>
          <w:b/>
          <w:bCs/>
          <w:sz w:val="28"/>
          <w:szCs w:val="28"/>
          <w:lang w:val="kk-KZ"/>
        </w:rPr>
        <w:t xml:space="preserve"> </w:t>
      </w:r>
    </w:p>
    <w:p w:rsidR="00A21807" w:rsidRPr="00E10F8C" w:rsidRDefault="00A21807" w:rsidP="00A21807">
      <w:pPr>
        <w:jc w:val="right"/>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ШЖҚ «Ғ.Сұлтанов</w:t>
      </w:r>
    </w:p>
    <w:p w:rsidR="00A21807" w:rsidRPr="00E10F8C" w:rsidRDefault="00A21807" w:rsidP="00A21807">
      <w:pPr>
        <w:jc w:val="right"/>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атындағы Павлодар облыстық</w:t>
      </w:r>
    </w:p>
    <w:p w:rsidR="00A21807" w:rsidRPr="00E10F8C" w:rsidRDefault="00C95AFC" w:rsidP="00A21807">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ауруханасы» КМК</w:t>
      </w:r>
      <w:bookmarkStart w:id="0" w:name="_GoBack"/>
      <w:bookmarkEnd w:id="0"/>
    </w:p>
    <w:p w:rsidR="00A21807" w:rsidRPr="000012B9" w:rsidRDefault="00A21807" w:rsidP="00A21807">
      <w:pPr>
        <w:jc w:val="right"/>
        <w:rPr>
          <w:rFonts w:ascii="Times New Roman" w:hAnsi="Times New Roman" w:cs="Times New Roman"/>
          <w:b/>
          <w:sz w:val="28"/>
          <w:szCs w:val="28"/>
          <w:lang w:val="kk-KZ"/>
        </w:rPr>
      </w:pPr>
      <w:r w:rsidRPr="000012B9">
        <w:rPr>
          <w:rFonts w:ascii="Times New Roman" w:hAnsi="Times New Roman" w:cs="Times New Roman"/>
          <w:b/>
          <w:sz w:val="28"/>
          <w:szCs w:val="28"/>
          <w:lang w:val="kk-KZ"/>
        </w:rPr>
        <w:t>Бақылау кеңесінің төрағасы</w:t>
      </w:r>
    </w:p>
    <w:p w:rsidR="00A21807" w:rsidRPr="000012B9" w:rsidRDefault="00A21807" w:rsidP="00A21807">
      <w:pPr>
        <w:jc w:val="right"/>
        <w:rPr>
          <w:rFonts w:ascii="Times New Roman" w:hAnsi="Times New Roman" w:cs="Times New Roman"/>
          <w:b/>
          <w:sz w:val="28"/>
          <w:szCs w:val="28"/>
          <w:lang w:val="kk-KZ"/>
        </w:rPr>
      </w:pPr>
      <w:r w:rsidRPr="000012B9">
        <w:rPr>
          <w:rFonts w:ascii="Times New Roman" w:hAnsi="Times New Roman" w:cs="Times New Roman"/>
          <w:b/>
          <w:sz w:val="28"/>
          <w:szCs w:val="28"/>
          <w:lang w:val="kk-KZ"/>
        </w:rPr>
        <w:t xml:space="preserve">___________ </w:t>
      </w:r>
      <w:r w:rsidR="000012B9" w:rsidRPr="000012B9">
        <w:rPr>
          <w:rFonts w:ascii="Times New Roman" w:hAnsi="Times New Roman" w:cs="Times New Roman"/>
          <w:b/>
          <w:sz w:val="28"/>
          <w:szCs w:val="28"/>
          <w:lang w:val="kk-KZ"/>
        </w:rPr>
        <w:t>М.Н. Ахметов</w:t>
      </w:r>
    </w:p>
    <w:p w:rsidR="00A21807" w:rsidRPr="00E10F8C" w:rsidRDefault="00DC35DF" w:rsidP="00A21807">
      <w:pPr>
        <w:pStyle w:val="a5"/>
        <w:ind w:left="5843" w:right="15"/>
        <w:jc w:val="right"/>
        <w:rPr>
          <w:b/>
          <w:sz w:val="28"/>
          <w:szCs w:val="28"/>
          <w:lang w:val="kk-KZ"/>
        </w:rPr>
      </w:pPr>
      <w:r>
        <w:rPr>
          <w:b/>
          <w:sz w:val="28"/>
          <w:szCs w:val="28"/>
          <w:lang w:val="kk-KZ"/>
        </w:rPr>
        <w:t>«___»_</w:t>
      </w:r>
      <w:r w:rsidRPr="00FB7D6D">
        <w:rPr>
          <w:sz w:val="28"/>
          <w:szCs w:val="28"/>
          <w:lang w:val="kk-KZ"/>
        </w:rPr>
        <w:t>_</w:t>
      </w:r>
      <w:r>
        <w:rPr>
          <w:b/>
          <w:sz w:val="28"/>
          <w:szCs w:val="28"/>
          <w:lang w:val="kk-KZ"/>
        </w:rPr>
        <w:t>_____</w:t>
      </w:r>
      <w:r w:rsidR="00A21807" w:rsidRPr="00E10F8C">
        <w:rPr>
          <w:b/>
          <w:sz w:val="28"/>
          <w:szCs w:val="28"/>
          <w:lang w:val="kk-KZ"/>
        </w:rPr>
        <w:t>20</w:t>
      </w:r>
      <w:r w:rsidR="000012B9">
        <w:rPr>
          <w:b/>
          <w:sz w:val="28"/>
          <w:szCs w:val="28"/>
          <w:lang w:val="kk-KZ"/>
        </w:rPr>
        <w:t>22</w:t>
      </w:r>
      <w:r w:rsidR="00A21807" w:rsidRPr="00E10F8C">
        <w:rPr>
          <w:b/>
          <w:sz w:val="28"/>
          <w:szCs w:val="28"/>
          <w:lang w:val="kk-KZ"/>
        </w:rPr>
        <w:t xml:space="preserve">ж. </w:t>
      </w: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shd w:val="clear" w:color="auto" w:fill="FFFFFF"/>
        <w:jc w:val="center"/>
        <w:outlineLvl w:val="0"/>
        <w:rPr>
          <w:rFonts w:ascii="Times New Roman" w:hAnsi="Times New Roman" w:cs="Times New Roman"/>
          <w:i/>
          <w:lang w:val="kk-KZ"/>
        </w:rPr>
      </w:pPr>
    </w:p>
    <w:p w:rsidR="00A21807" w:rsidRPr="00E10F8C" w:rsidRDefault="00A21807" w:rsidP="00A21807">
      <w:pPr>
        <w:shd w:val="clear" w:color="auto" w:fill="FFFFFF"/>
        <w:jc w:val="center"/>
        <w:outlineLvl w:val="0"/>
        <w:rPr>
          <w:rFonts w:ascii="Times New Roman" w:hAnsi="Times New Roman" w:cs="Times New Roman"/>
          <w:i/>
          <w:lang w:val="kk-KZ"/>
        </w:rPr>
      </w:pPr>
    </w:p>
    <w:p w:rsidR="00A21807" w:rsidRDefault="00A21807" w:rsidP="00A21807">
      <w:pPr>
        <w:jc w:val="center"/>
        <w:rPr>
          <w:rFonts w:ascii="Times New Roman" w:hAnsi="Times New Roman" w:cs="Times New Roman"/>
          <w:b/>
          <w:bCs/>
          <w:sz w:val="28"/>
          <w:szCs w:val="28"/>
          <w:lang w:val="kk-KZ"/>
        </w:rPr>
      </w:pPr>
      <w:r w:rsidRPr="00E10F8C">
        <w:rPr>
          <w:rFonts w:ascii="Times New Roman" w:hAnsi="Times New Roman" w:cs="Times New Roman"/>
          <w:b/>
          <w:bCs/>
          <w:sz w:val="28"/>
          <w:szCs w:val="28"/>
          <w:lang w:val="kk-KZ"/>
        </w:rPr>
        <w:t>ШЖҚ «Ғ.Сұлтанов</w:t>
      </w:r>
      <w:r>
        <w:rPr>
          <w:rFonts w:ascii="Times New Roman" w:hAnsi="Times New Roman" w:cs="Times New Roman"/>
          <w:b/>
          <w:bCs/>
          <w:sz w:val="28"/>
          <w:szCs w:val="28"/>
          <w:lang w:val="kk-KZ"/>
        </w:rPr>
        <w:t xml:space="preserve"> </w:t>
      </w:r>
      <w:r w:rsidRPr="00E10F8C">
        <w:rPr>
          <w:rFonts w:ascii="Times New Roman" w:hAnsi="Times New Roman" w:cs="Times New Roman"/>
          <w:b/>
          <w:bCs/>
          <w:sz w:val="28"/>
          <w:szCs w:val="28"/>
          <w:lang w:val="kk-KZ"/>
        </w:rPr>
        <w:t>атындағы Павлодар облыстық</w:t>
      </w:r>
      <w:r>
        <w:rPr>
          <w:rFonts w:ascii="Times New Roman" w:hAnsi="Times New Roman" w:cs="Times New Roman"/>
          <w:b/>
          <w:bCs/>
          <w:sz w:val="28"/>
          <w:szCs w:val="28"/>
          <w:lang w:val="kk-KZ"/>
        </w:rPr>
        <w:t xml:space="preserve"> </w:t>
      </w:r>
      <w:r w:rsidRPr="00E10F8C">
        <w:rPr>
          <w:rFonts w:ascii="Times New Roman" w:hAnsi="Times New Roman" w:cs="Times New Roman"/>
          <w:b/>
          <w:bCs/>
          <w:sz w:val="28"/>
          <w:szCs w:val="28"/>
          <w:lang w:val="kk-KZ"/>
        </w:rPr>
        <w:t>ауруханасы» КМҚ</w:t>
      </w:r>
    </w:p>
    <w:p w:rsidR="00A21807" w:rsidRDefault="00A21807" w:rsidP="00A21807">
      <w:pPr>
        <w:jc w:val="center"/>
        <w:rPr>
          <w:rFonts w:ascii="Times New Roman" w:hAnsi="Times New Roman" w:cs="Times New Roman"/>
          <w:b/>
          <w:bCs/>
          <w:sz w:val="28"/>
          <w:szCs w:val="28"/>
          <w:lang w:val="kk-KZ"/>
        </w:rPr>
      </w:pPr>
      <w:r w:rsidRPr="00A21807">
        <w:rPr>
          <w:rFonts w:ascii="Times New Roman" w:hAnsi="Times New Roman" w:cs="Times New Roman"/>
          <w:b/>
          <w:bCs/>
          <w:sz w:val="28"/>
          <w:szCs w:val="28"/>
          <w:lang w:val="kk-KZ"/>
        </w:rPr>
        <w:t xml:space="preserve">коммерциялық және қызметтік құпияның сақталуын </w:t>
      </w:r>
    </w:p>
    <w:p w:rsidR="00A21807" w:rsidRDefault="00A21807" w:rsidP="00A21807">
      <w:pPr>
        <w:jc w:val="center"/>
        <w:rPr>
          <w:rFonts w:ascii="Times New Roman" w:hAnsi="Times New Roman" w:cs="Times New Roman"/>
          <w:b/>
          <w:bCs/>
          <w:sz w:val="28"/>
          <w:szCs w:val="28"/>
          <w:lang w:val="kk-KZ"/>
        </w:rPr>
      </w:pPr>
      <w:r w:rsidRPr="00A21807">
        <w:rPr>
          <w:rFonts w:ascii="Times New Roman" w:hAnsi="Times New Roman" w:cs="Times New Roman"/>
          <w:b/>
          <w:bCs/>
          <w:sz w:val="28"/>
          <w:szCs w:val="28"/>
          <w:lang w:val="kk-KZ"/>
        </w:rPr>
        <w:t xml:space="preserve">қамтамасыз ету жөніндегі </w:t>
      </w:r>
    </w:p>
    <w:p w:rsidR="00A21807" w:rsidRPr="00A21807" w:rsidRDefault="00A21807" w:rsidP="00A21807">
      <w:pPr>
        <w:jc w:val="center"/>
        <w:rPr>
          <w:rFonts w:ascii="Times New Roman" w:hAnsi="Times New Roman" w:cs="Times New Roman"/>
          <w:b/>
          <w:bCs/>
          <w:sz w:val="28"/>
          <w:szCs w:val="28"/>
          <w:lang w:val="kk-KZ"/>
        </w:rPr>
      </w:pPr>
      <w:r w:rsidRPr="00A21807">
        <w:rPr>
          <w:rFonts w:ascii="Times New Roman" w:hAnsi="Times New Roman" w:cs="Times New Roman"/>
          <w:b/>
          <w:bCs/>
          <w:sz w:val="28"/>
          <w:szCs w:val="28"/>
          <w:lang w:val="kk-KZ"/>
        </w:rPr>
        <w:t>Нұсқаулық</w:t>
      </w:r>
    </w:p>
    <w:p w:rsidR="00A21807" w:rsidRDefault="00A21807" w:rsidP="00A21807">
      <w:pPr>
        <w:jc w:val="center"/>
        <w:rPr>
          <w:rFonts w:ascii="Times New Roman" w:hAnsi="Times New Roman" w:cs="Times New Roman"/>
          <w:b/>
          <w:bCs/>
          <w:sz w:val="28"/>
          <w:szCs w:val="28"/>
          <w:lang w:val="kk-KZ"/>
        </w:rPr>
      </w:pPr>
    </w:p>
    <w:p w:rsidR="00285EBF" w:rsidRPr="00A21807" w:rsidRDefault="00285EBF" w:rsidP="00A21807">
      <w:pPr>
        <w:ind w:left="4956" w:firstLine="708"/>
        <w:jc w:val="right"/>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Pr="00A21807" w:rsidRDefault="00285EBF" w:rsidP="00285EBF">
      <w:pPr>
        <w:widowControl w:val="0"/>
        <w:shd w:val="clear" w:color="auto" w:fill="FFFFFF"/>
        <w:jc w:val="center"/>
        <w:outlineLvl w:val="0"/>
        <w:rPr>
          <w:rFonts w:ascii="Times New Roman" w:hAnsi="Times New Roman"/>
          <w:i/>
          <w:sz w:val="20"/>
          <w:szCs w:val="20"/>
          <w:lang w:val="kk-KZ"/>
        </w:rPr>
      </w:pPr>
    </w:p>
    <w:p w:rsidR="00285EBF" w:rsidRDefault="00285EBF" w:rsidP="00285EBF">
      <w:pPr>
        <w:widowControl w:val="0"/>
        <w:shd w:val="clear" w:color="auto" w:fill="FFFFFF"/>
        <w:jc w:val="center"/>
        <w:rPr>
          <w:rFonts w:ascii="Times New Roman" w:hAnsi="Times New Roman" w:cs="Times New Roman"/>
          <w:b/>
          <w:bCs/>
          <w:sz w:val="28"/>
          <w:szCs w:val="28"/>
        </w:rPr>
      </w:pPr>
    </w:p>
    <w:p w:rsidR="00285EBF" w:rsidRDefault="00285EBF" w:rsidP="00285EBF">
      <w:pPr>
        <w:widowControl w:val="0"/>
        <w:shd w:val="clear" w:color="auto" w:fill="FFFFFF"/>
        <w:jc w:val="center"/>
        <w:rPr>
          <w:rFonts w:ascii="Times New Roman" w:hAnsi="Times New Roman" w:cs="Times New Roman"/>
          <w:b/>
          <w:bCs/>
          <w:sz w:val="28"/>
          <w:szCs w:val="28"/>
          <w:lang w:val="kk-KZ"/>
        </w:rPr>
      </w:pPr>
    </w:p>
    <w:p w:rsidR="00560393" w:rsidRDefault="00560393" w:rsidP="00285EBF">
      <w:pPr>
        <w:widowControl w:val="0"/>
        <w:shd w:val="clear" w:color="auto" w:fill="FFFFFF"/>
        <w:jc w:val="center"/>
        <w:rPr>
          <w:rFonts w:ascii="Times New Roman" w:hAnsi="Times New Roman" w:cs="Times New Roman"/>
          <w:b/>
          <w:bCs/>
          <w:sz w:val="28"/>
          <w:szCs w:val="28"/>
          <w:lang w:val="kk-KZ"/>
        </w:rPr>
      </w:pPr>
    </w:p>
    <w:p w:rsidR="00560393" w:rsidRDefault="00560393" w:rsidP="00285EBF">
      <w:pPr>
        <w:widowControl w:val="0"/>
        <w:shd w:val="clear" w:color="auto" w:fill="FFFFFF"/>
        <w:jc w:val="center"/>
        <w:rPr>
          <w:rFonts w:ascii="Times New Roman" w:hAnsi="Times New Roman" w:cs="Times New Roman"/>
          <w:b/>
          <w:bCs/>
          <w:sz w:val="28"/>
          <w:szCs w:val="28"/>
          <w:lang w:val="kk-KZ"/>
        </w:rPr>
      </w:pPr>
    </w:p>
    <w:p w:rsidR="00560393" w:rsidRDefault="00560393" w:rsidP="00285EBF">
      <w:pPr>
        <w:widowControl w:val="0"/>
        <w:shd w:val="clear" w:color="auto" w:fill="FFFFFF"/>
        <w:jc w:val="center"/>
        <w:rPr>
          <w:rFonts w:ascii="Times New Roman" w:hAnsi="Times New Roman" w:cs="Times New Roman"/>
          <w:b/>
          <w:bCs/>
          <w:sz w:val="28"/>
          <w:szCs w:val="28"/>
          <w:lang w:val="kk-KZ"/>
        </w:rPr>
      </w:pPr>
    </w:p>
    <w:p w:rsidR="00560393" w:rsidRPr="00560393" w:rsidRDefault="00560393" w:rsidP="00285EBF">
      <w:pPr>
        <w:widowControl w:val="0"/>
        <w:shd w:val="clear" w:color="auto" w:fill="FFFFFF"/>
        <w:jc w:val="center"/>
        <w:rPr>
          <w:rFonts w:ascii="Times New Roman" w:hAnsi="Times New Roman" w:cs="Times New Roman"/>
          <w:b/>
          <w:bCs/>
          <w:sz w:val="28"/>
          <w:szCs w:val="28"/>
          <w:lang w:val="kk-KZ"/>
        </w:rPr>
      </w:pPr>
    </w:p>
    <w:p w:rsidR="00285EBF" w:rsidRDefault="00285EBF" w:rsidP="00285EBF">
      <w:pPr>
        <w:widowControl w:val="0"/>
        <w:shd w:val="clear" w:color="auto" w:fill="FFFFFF"/>
        <w:jc w:val="center"/>
        <w:rPr>
          <w:rFonts w:ascii="Times New Roman" w:hAnsi="Times New Roman" w:cs="Times New Roman"/>
          <w:b/>
          <w:bCs/>
          <w:sz w:val="28"/>
          <w:szCs w:val="28"/>
        </w:rPr>
      </w:pPr>
    </w:p>
    <w:p w:rsidR="00285EBF" w:rsidRDefault="00285EBF" w:rsidP="00285EBF">
      <w:pPr>
        <w:widowControl w:val="0"/>
        <w:shd w:val="clear" w:color="auto" w:fill="FFFFFF"/>
        <w:jc w:val="center"/>
        <w:rPr>
          <w:rFonts w:ascii="Times New Roman" w:hAnsi="Times New Roman" w:cs="Times New Roman"/>
          <w:b/>
          <w:bCs/>
          <w:sz w:val="28"/>
          <w:szCs w:val="28"/>
        </w:rPr>
      </w:pPr>
    </w:p>
    <w:p w:rsidR="00A21807" w:rsidRPr="00A21807" w:rsidRDefault="00285EBF" w:rsidP="00285EBF">
      <w:pPr>
        <w:widowControl w:val="0"/>
        <w:shd w:val="clear" w:color="auto" w:fill="FFFFFF"/>
        <w:jc w:val="center"/>
        <w:rPr>
          <w:rFonts w:ascii="Times New Roman" w:hAnsi="Times New Roman" w:cs="Times New Roman"/>
          <w:b/>
          <w:bCs/>
          <w:sz w:val="24"/>
          <w:szCs w:val="24"/>
          <w:lang w:val="kk-KZ"/>
        </w:rPr>
      </w:pPr>
      <w:r>
        <w:rPr>
          <w:rFonts w:ascii="Times New Roman" w:hAnsi="Times New Roman" w:cs="Times New Roman"/>
          <w:b/>
          <w:bCs/>
          <w:sz w:val="24"/>
          <w:szCs w:val="24"/>
        </w:rPr>
        <w:t xml:space="preserve"> Павлодар</w:t>
      </w:r>
      <w:r w:rsidR="00A21807">
        <w:rPr>
          <w:rFonts w:ascii="Times New Roman" w:hAnsi="Times New Roman" w:cs="Times New Roman"/>
          <w:b/>
          <w:bCs/>
          <w:sz w:val="24"/>
          <w:szCs w:val="24"/>
        </w:rPr>
        <w:t xml:space="preserve"> </w:t>
      </w:r>
      <w:r w:rsidR="00A21807">
        <w:rPr>
          <w:rFonts w:ascii="Times New Roman" w:hAnsi="Times New Roman" w:cs="Times New Roman"/>
          <w:b/>
          <w:bCs/>
          <w:sz w:val="24"/>
          <w:szCs w:val="24"/>
          <w:lang w:val="kk-KZ"/>
        </w:rPr>
        <w:t>қ.</w:t>
      </w:r>
      <w:r w:rsidR="00A21807">
        <w:rPr>
          <w:rFonts w:ascii="Times New Roman" w:hAnsi="Times New Roman" w:cs="Times New Roman"/>
          <w:b/>
          <w:bCs/>
          <w:sz w:val="24"/>
          <w:szCs w:val="24"/>
        </w:rPr>
        <w:t>, 20</w:t>
      </w:r>
      <w:r w:rsidR="000012B9">
        <w:rPr>
          <w:rFonts w:ascii="Times New Roman" w:hAnsi="Times New Roman" w:cs="Times New Roman"/>
          <w:b/>
          <w:bCs/>
          <w:sz w:val="24"/>
          <w:szCs w:val="24"/>
        </w:rPr>
        <w:t>22</w:t>
      </w:r>
      <w:r w:rsidR="00A21807">
        <w:rPr>
          <w:rFonts w:ascii="Times New Roman" w:hAnsi="Times New Roman" w:cs="Times New Roman"/>
          <w:b/>
          <w:bCs/>
          <w:sz w:val="24"/>
          <w:szCs w:val="24"/>
        </w:rPr>
        <w:t xml:space="preserve"> </w:t>
      </w:r>
      <w:r w:rsidR="00A21807">
        <w:rPr>
          <w:rFonts w:ascii="Times New Roman" w:hAnsi="Times New Roman" w:cs="Times New Roman"/>
          <w:b/>
          <w:bCs/>
          <w:sz w:val="24"/>
          <w:szCs w:val="24"/>
          <w:lang w:val="kk-KZ"/>
        </w:rPr>
        <w:t>ж.</w:t>
      </w: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A21807" w:rsidRDefault="00A21807" w:rsidP="00285EBF">
      <w:pPr>
        <w:widowControl w:val="0"/>
        <w:shd w:val="clear" w:color="auto" w:fill="FFFFFF"/>
        <w:jc w:val="center"/>
        <w:rPr>
          <w:rFonts w:ascii="Times New Roman" w:hAnsi="Times New Roman" w:cs="Times New Roman"/>
          <w:b/>
          <w:bCs/>
          <w:sz w:val="24"/>
          <w:szCs w:val="24"/>
        </w:rPr>
      </w:pPr>
    </w:p>
    <w:p w:rsidR="00285EBF" w:rsidRDefault="00285EBF" w:rsidP="00285EBF">
      <w:pPr>
        <w:widowControl w:val="0"/>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285EBF" w:rsidRDefault="00A21807" w:rsidP="00285EBF">
      <w:pPr>
        <w:pStyle w:val="a4"/>
        <w:widowControl w:val="0"/>
        <w:numPr>
          <w:ilvl w:val="0"/>
          <w:numId w:val="1"/>
        </w:numPr>
        <w:shd w:val="clear" w:color="auto" w:fill="FFFFFF"/>
        <w:contextualSpacing/>
        <w:jc w:val="center"/>
        <w:outlineLvl w:val="0"/>
        <w:rPr>
          <w:rFonts w:ascii="Times New Roman" w:hAnsi="Times New Roman"/>
          <w:b/>
          <w:bCs/>
          <w:sz w:val="28"/>
          <w:szCs w:val="28"/>
        </w:rPr>
      </w:pPr>
      <w:r>
        <w:rPr>
          <w:rFonts w:ascii="Times New Roman" w:hAnsi="Times New Roman"/>
          <w:b/>
          <w:bCs/>
          <w:sz w:val="28"/>
          <w:szCs w:val="28"/>
          <w:lang w:val="kk-KZ"/>
        </w:rPr>
        <w:t>Жалпы Ережелер</w:t>
      </w:r>
    </w:p>
    <w:p w:rsidR="00DF3B40" w:rsidRPr="00981DA1" w:rsidRDefault="00DF3B40" w:rsidP="00560393">
      <w:pPr>
        <w:pStyle w:val="a4"/>
        <w:widowControl w:val="0"/>
        <w:numPr>
          <w:ilvl w:val="0"/>
          <w:numId w:val="2"/>
        </w:numPr>
        <w:shd w:val="clear" w:color="auto" w:fill="FFFFFF"/>
        <w:tabs>
          <w:tab w:val="left" w:pos="1134"/>
        </w:tabs>
        <w:ind w:left="142" w:firstLine="0"/>
        <w:jc w:val="both"/>
        <w:rPr>
          <w:rFonts w:ascii="Times New Roman" w:hAnsi="Times New Roman"/>
          <w:color w:val="000000"/>
          <w:sz w:val="28"/>
          <w:szCs w:val="28"/>
          <w:lang w:val="kk-KZ"/>
        </w:rPr>
      </w:pPr>
      <w:r w:rsidRPr="00981DA1">
        <w:rPr>
          <w:rFonts w:ascii="Times New Roman" w:hAnsi="Times New Roman"/>
          <w:sz w:val="28"/>
          <w:szCs w:val="28"/>
          <w:lang w:val="kk-KZ"/>
        </w:rPr>
        <w:t xml:space="preserve"> Коммерциялық және қызметтік құпияның сақталуын қамтамасыз ету жөніндегі </w:t>
      </w:r>
      <w:r w:rsidR="00981DA1">
        <w:rPr>
          <w:rFonts w:ascii="Times New Roman" w:hAnsi="Times New Roman"/>
          <w:sz w:val="28"/>
          <w:szCs w:val="28"/>
          <w:lang w:val="kk-KZ"/>
        </w:rPr>
        <w:t xml:space="preserve">Осы </w:t>
      </w:r>
      <w:r w:rsidRPr="00981DA1">
        <w:rPr>
          <w:rFonts w:ascii="Times New Roman" w:hAnsi="Times New Roman"/>
          <w:sz w:val="28"/>
          <w:szCs w:val="28"/>
          <w:lang w:val="kk-KZ"/>
        </w:rPr>
        <w:t>Нұсқаулық</w:t>
      </w:r>
      <w:r w:rsidR="00CE4BE0" w:rsidRPr="00981DA1">
        <w:rPr>
          <w:rFonts w:ascii="Times New Roman" w:hAnsi="Times New Roman"/>
          <w:sz w:val="28"/>
          <w:szCs w:val="28"/>
          <w:lang w:val="kk-KZ"/>
        </w:rPr>
        <w:t xml:space="preserve"> ШЖҚ «Ғ.Сұлтанов атындағы Павлодар облыстық ауруханасы» КМҚ</w:t>
      </w:r>
      <w:r w:rsidRPr="00981DA1">
        <w:rPr>
          <w:rFonts w:ascii="Times New Roman" w:hAnsi="Times New Roman"/>
          <w:sz w:val="28"/>
          <w:szCs w:val="28"/>
          <w:lang w:val="kk-KZ"/>
        </w:rPr>
        <w:t xml:space="preserve"> (бұдан әрі</w:t>
      </w:r>
      <w:r w:rsidR="00981DA1">
        <w:rPr>
          <w:rFonts w:ascii="Times New Roman" w:hAnsi="Times New Roman"/>
          <w:sz w:val="28"/>
          <w:szCs w:val="28"/>
          <w:lang w:val="kk-KZ"/>
        </w:rPr>
        <w:t xml:space="preserve"> </w:t>
      </w:r>
      <w:r w:rsidR="00CE4BE0" w:rsidRPr="00981DA1">
        <w:rPr>
          <w:rFonts w:ascii="Times New Roman" w:hAnsi="Times New Roman"/>
          <w:sz w:val="28"/>
          <w:szCs w:val="28"/>
          <w:lang w:val="kk-KZ"/>
        </w:rPr>
        <w:t>-</w:t>
      </w:r>
      <w:r w:rsidR="00981DA1">
        <w:rPr>
          <w:rFonts w:ascii="Times New Roman" w:hAnsi="Times New Roman"/>
          <w:sz w:val="28"/>
          <w:szCs w:val="28"/>
          <w:lang w:val="kk-KZ"/>
        </w:rPr>
        <w:t xml:space="preserve"> </w:t>
      </w:r>
      <w:r w:rsidR="00981DA1" w:rsidRPr="00981DA1">
        <w:rPr>
          <w:rFonts w:ascii="Times New Roman" w:hAnsi="Times New Roman"/>
          <w:sz w:val="28"/>
          <w:szCs w:val="28"/>
          <w:lang w:val="kk-KZ"/>
        </w:rPr>
        <w:t>К</w:t>
      </w:r>
      <w:r w:rsidRPr="00981DA1">
        <w:rPr>
          <w:rFonts w:ascii="Times New Roman" w:hAnsi="Times New Roman"/>
          <w:sz w:val="28"/>
          <w:szCs w:val="28"/>
          <w:lang w:val="kk-KZ"/>
        </w:rPr>
        <w:t xml:space="preserve">әсіпорын) Қазақстан Республикасының Азаматтық кодексіне, басқа да нормативтік құқықтық </w:t>
      </w:r>
      <w:r w:rsidR="00981DA1">
        <w:rPr>
          <w:rFonts w:ascii="Times New Roman" w:hAnsi="Times New Roman"/>
          <w:sz w:val="28"/>
          <w:szCs w:val="28"/>
          <w:lang w:val="kk-KZ"/>
        </w:rPr>
        <w:t>актілерін</w:t>
      </w:r>
      <w:r w:rsidR="00560393">
        <w:rPr>
          <w:rFonts w:ascii="Times New Roman" w:hAnsi="Times New Roman"/>
          <w:sz w:val="28"/>
          <w:szCs w:val="28"/>
          <w:lang w:val="kk-KZ"/>
        </w:rPr>
        <w:t xml:space="preserve">е сәйкес әзірленіп, </w:t>
      </w:r>
      <w:r w:rsidRPr="00981DA1">
        <w:rPr>
          <w:rFonts w:ascii="Times New Roman" w:hAnsi="Times New Roman"/>
          <w:sz w:val="28"/>
          <w:szCs w:val="28"/>
          <w:lang w:val="kk-KZ"/>
        </w:rPr>
        <w:t>коммерциялық және қызметтік құпияны құрайтын мәліметтер туралы жалпы нормаларды, сондай-ақ оларды заңсыз жария етуден қорғауға бағытталған шараларды белгілейді.</w:t>
      </w:r>
    </w:p>
    <w:p w:rsidR="00560393" w:rsidRPr="00560393" w:rsidRDefault="00560393" w:rsidP="00560393">
      <w:pPr>
        <w:widowControl w:val="0"/>
        <w:numPr>
          <w:ilvl w:val="0"/>
          <w:numId w:val="2"/>
        </w:numPr>
        <w:shd w:val="clear" w:color="auto" w:fill="FFFFFF"/>
        <w:tabs>
          <w:tab w:val="left" w:pos="1134"/>
        </w:tabs>
        <w:ind w:left="142" w:firstLine="0"/>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Кәсіпорынның коммерциялық және қызметтік құпиясын басқарумен, қаржымен, технологиялық ақпаратпен және басқа да қызметпен байланысты, олардың үшінші тұлғаларға белгісіз болуына байланысты нақты немесе әлеуетті коммерциялық құндылығы бар мәліметтер құрайды, оларға заңды негізде еркін қол жетімділігі жоқ, о</w:t>
      </w:r>
      <w:r>
        <w:rPr>
          <w:rFonts w:ascii="Times New Roman" w:hAnsi="Times New Roman" w:cs="Times New Roman"/>
          <w:sz w:val="28"/>
          <w:szCs w:val="28"/>
          <w:lang w:val="kk-KZ"/>
        </w:rPr>
        <w:t>ларды жария ету (беру, тарату) К</w:t>
      </w:r>
      <w:r w:rsidRPr="00560393">
        <w:rPr>
          <w:rFonts w:ascii="Times New Roman" w:hAnsi="Times New Roman" w:cs="Times New Roman"/>
          <w:sz w:val="28"/>
          <w:szCs w:val="28"/>
          <w:lang w:val="kk-KZ"/>
        </w:rPr>
        <w:t>әсіпорынның мүдделеріне зиян келтіруі мүмкін.</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Коммерциялық және қызметтік құпияны құрайтын мәліметтер тізбесі осы Нұсқаулықтың ажырамас бөлігі болып табылатын</w:t>
      </w:r>
      <w:r>
        <w:rPr>
          <w:rFonts w:ascii="Times New Roman" w:hAnsi="Times New Roman" w:cs="Times New Roman"/>
          <w:sz w:val="28"/>
          <w:szCs w:val="28"/>
          <w:lang w:val="kk-KZ"/>
        </w:rPr>
        <w:t>ы</w:t>
      </w:r>
      <w:r w:rsidRPr="00560393">
        <w:rPr>
          <w:rFonts w:ascii="Times New Roman" w:hAnsi="Times New Roman" w:cs="Times New Roman"/>
          <w:sz w:val="28"/>
          <w:szCs w:val="28"/>
          <w:lang w:val="kk-KZ"/>
        </w:rPr>
        <w:t xml:space="preserve"> қосымшада айқындалған.</w:t>
      </w:r>
    </w:p>
    <w:p w:rsidR="00560393" w:rsidRPr="00560393" w:rsidRDefault="00560393" w:rsidP="00560393">
      <w:pPr>
        <w:widowControl w:val="0"/>
        <w:numPr>
          <w:ilvl w:val="0"/>
          <w:numId w:val="2"/>
        </w:numPr>
        <w:shd w:val="clear" w:color="auto" w:fill="FFFFFF"/>
        <w:tabs>
          <w:tab w:val="left" w:pos="1134"/>
        </w:tabs>
        <w:ind w:left="142" w:firstLine="0"/>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Коммерциялық және қызметтік құпияға жатпайды:</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Pr="00560393">
        <w:rPr>
          <w:rFonts w:ascii="Times New Roman" w:hAnsi="Times New Roman" w:cs="Times New Roman"/>
          <w:sz w:val="28"/>
          <w:szCs w:val="28"/>
          <w:lang w:val="kk-KZ"/>
        </w:rPr>
        <w:t>әсіпорынның құрылтай құжаттары;</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2) бос орындар, олардың саны мен санаттары туралы мәліметтер;</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sidRPr="00560393">
        <w:rPr>
          <w:rFonts w:ascii="Times New Roman" w:hAnsi="Times New Roman" w:cs="Times New Roman"/>
          <w:sz w:val="28"/>
          <w:szCs w:val="28"/>
          <w:lang w:val="kk-KZ"/>
        </w:rPr>
        <w:t xml:space="preserve">3) Қазақстан Республикасының заңнамалық актілерінде, кәсіпорынның жарғысында </w:t>
      </w:r>
      <w:r>
        <w:rPr>
          <w:rFonts w:ascii="Times New Roman" w:hAnsi="Times New Roman" w:cs="Times New Roman"/>
          <w:sz w:val="28"/>
          <w:szCs w:val="28"/>
          <w:lang w:val="kk-KZ"/>
        </w:rPr>
        <w:t xml:space="preserve"> </w:t>
      </w:r>
      <w:r w:rsidRPr="00560393">
        <w:rPr>
          <w:rFonts w:ascii="Times New Roman" w:hAnsi="Times New Roman" w:cs="Times New Roman"/>
          <w:sz w:val="28"/>
          <w:szCs w:val="28"/>
          <w:lang w:val="kk-KZ"/>
        </w:rPr>
        <w:t>және өзге де ішкі құжаттарында еркін қол жеткізу көзделген өзге де мәліметтер.</w:t>
      </w:r>
    </w:p>
    <w:p w:rsidR="00560393" w:rsidRPr="00560393" w:rsidRDefault="00560393" w:rsidP="00560393">
      <w:pPr>
        <w:widowControl w:val="0"/>
        <w:shd w:val="clear" w:color="auto" w:fill="FFFFFF"/>
        <w:tabs>
          <w:tab w:val="left" w:pos="1134"/>
        </w:tabs>
        <w:ind w:left="142"/>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60393">
        <w:rPr>
          <w:rFonts w:ascii="Times New Roman" w:hAnsi="Times New Roman" w:cs="Times New Roman"/>
          <w:sz w:val="28"/>
          <w:szCs w:val="28"/>
          <w:lang w:val="kk-KZ"/>
        </w:rPr>
        <w:t>Мін</w:t>
      </w:r>
      <w:r>
        <w:rPr>
          <w:rFonts w:ascii="Times New Roman" w:hAnsi="Times New Roman" w:cs="Times New Roman"/>
          <w:sz w:val="28"/>
          <w:szCs w:val="28"/>
          <w:lang w:val="kk-KZ"/>
        </w:rPr>
        <w:t>детті түрде жариялануға немесе К</w:t>
      </w:r>
      <w:r w:rsidRPr="00560393">
        <w:rPr>
          <w:rFonts w:ascii="Times New Roman" w:hAnsi="Times New Roman" w:cs="Times New Roman"/>
          <w:sz w:val="28"/>
          <w:szCs w:val="28"/>
          <w:lang w:val="kk-KZ"/>
        </w:rPr>
        <w:t xml:space="preserve">әсіпорынның жалғыз қатысушысының назарына міндетті түрде жеткізуге жататын ақпарат </w:t>
      </w:r>
      <w:r>
        <w:rPr>
          <w:rFonts w:ascii="Times New Roman" w:hAnsi="Times New Roman" w:cs="Times New Roman"/>
          <w:sz w:val="28"/>
          <w:szCs w:val="28"/>
          <w:lang w:val="kk-KZ"/>
        </w:rPr>
        <w:t>құрамы К</w:t>
      </w:r>
      <w:r w:rsidRPr="00560393">
        <w:rPr>
          <w:rFonts w:ascii="Times New Roman" w:hAnsi="Times New Roman" w:cs="Times New Roman"/>
          <w:sz w:val="28"/>
          <w:szCs w:val="28"/>
          <w:lang w:val="kk-KZ"/>
        </w:rPr>
        <w:t>әсіпорынның ақпараттық саясаты туралы Ереже</w:t>
      </w:r>
      <w:r w:rsidR="00E15E40">
        <w:rPr>
          <w:rFonts w:ascii="Times New Roman" w:hAnsi="Times New Roman" w:cs="Times New Roman"/>
          <w:sz w:val="28"/>
          <w:szCs w:val="28"/>
          <w:lang w:val="kk-KZ"/>
        </w:rPr>
        <w:t>сі</w:t>
      </w:r>
      <w:r w:rsidRPr="00560393">
        <w:rPr>
          <w:rFonts w:ascii="Times New Roman" w:hAnsi="Times New Roman" w:cs="Times New Roman"/>
          <w:sz w:val="28"/>
          <w:szCs w:val="28"/>
          <w:lang w:val="kk-KZ"/>
        </w:rPr>
        <w:t xml:space="preserve">мен белгіленеді. </w:t>
      </w:r>
    </w:p>
    <w:p w:rsidR="00560393" w:rsidRPr="00560393" w:rsidRDefault="00AE2CD7" w:rsidP="00AE2CD7">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560393" w:rsidRPr="00560393">
        <w:rPr>
          <w:rFonts w:ascii="Times New Roman" w:hAnsi="Times New Roman" w:cs="Times New Roman"/>
          <w:sz w:val="28"/>
          <w:szCs w:val="28"/>
          <w:lang w:val="kk-KZ"/>
        </w:rPr>
        <w:t>Коммерциялық және қызметтік құпи</w:t>
      </w:r>
      <w:r w:rsidR="00560393">
        <w:rPr>
          <w:rFonts w:ascii="Times New Roman" w:hAnsi="Times New Roman" w:cs="Times New Roman"/>
          <w:sz w:val="28"/>
          <w:szCs w:val="28"/>
          <w:lang w:val="kk-KZ"/>
        </w:rPr>
        <w:t xml:space="preserve">яны қорғау жоғарыда көрсетілген </w:t>
      </w:r>
      <w:r w:rsidR="00560393" w:rsidRPr="00560393">
        <w:rPr>
          <w:rFonts w:ascii="Times New Roman" w:hAnsi="Times New Roman" w:cs="Times New Roman"/>
          <w:sz w:val="28"/>
          <w:szCs w:val="28"/>
          <w:lang w:val="kk-KZ"/>
        </w:rPr>
        <w:t>мәліметтерді коммерциялық немесе қызметтік құпияға рұ</w:t>
      </w:r>
      <w:r w:rsidR="00E15E40">
        <w:rPr>
          <w:rFonts w:ascii="Times New Roman" w:hAnsi="Times New Roman" w:cs="Times New Roman"/>
          <w:sz w:val="28"/>
          <w:szCs w:val="28"/>
          <w:lang w:val="kk-KZ"/>
        </w:rPr>
        <w:t xml:space="preserve">қсаты жоқ адамдардың белгілі </w:t>
      </w:r>
      <w:r w:rsidR="00560393" w:rsidRPr="00560393">
        <w:rPr>
          <w:rFonts w:ascii="Times New Roman" w:hAnsi="Times New Roman" w:cs="Times New Roman"/>
          <w:sz w:val="28"/>
          <w:szCs w:val="28"/>
          <w:lang w:val="kk-KZ"/>
        </w:rPr>
        <w:t xml:space="preserve"> не белгісіз тобы арасында қабылдауға қолжетімді кез келген нысанда жария етуге тыйым салу болып табылады.</w:t>
      </w:r>
    </w:p>
    <w:p w:rsidR="00560393" w:rsidRDefault="00E15E40" w:rsidP="00560393">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0393" w:rsidRPr="00560393">
        <w:rPr>
          <w:rFonts w:ascii="Times New Roman" w:hAnsi="Times New Roman" w:cs="Times New Roman"/>
          <w:sz w:val="28"/>
          <w:szCs w:val="28"/>
          <w:lang w:val="kk-KZ"/>
        </w:rPr>
        <w:t>Азаматтардың құқықтары мен мүдделерін қозғайтын құжаттармен, шешімдермен және ақпарат көздерімен құқықтары мен мүдделерін қозғайтын азаматтар, сондай-ақ осындай ақпаратқа қол жеткізуге құқығы бар адамдар ғана таныса алады.</w:t>
      </w:r>
    </w:p>
    <w:p w:rsidR="00E15E40" w:rsidRPr="00E15E40" w:rsidRDefault="00E15E40" w:rsidP="00E15E40">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E15E40">
        <w:rPr>
          <w:rFonts w:ascii="Times New Roman" w:hAnsi="Times New Roman"/>
          <w:sz w:val="28"/>
          <w:szCs w:val="28"/>
          <w:lang w:val="kk-KZ"/>
        </w:rPr>
        <w:t>Коммерциялық құпиясы бар құжаттарға, істерге және басылымдарға бөгде адамдардың қол ж</w:t>
      </w:r>
      <w:r w:rsidR="00AE2CD7">
        <w:rPr>
          <w:rFonts w:ascii="Times New Roman" w:hAnsi="Times New Roman"/>
          <w:sz w:val="28"/>
          <w:szCs w:val="28"/>
          <w:lang w:val="kk-KZ"/>
        </w:rPr>
        <w:t>еткізуін болдырмау мақсатында «Құпиялылық»</w:t>
      </w:r>
      <w:r w:rsidRPr="00E15E40">
        <w:rPr>
          <w:rFonts w:ascii="Times New Roman" w:hAnsi="Times New Roman"/>
          <w:sz w:val="28"/>
          <w:szCs w:val="28"/>
          <w:lang w:val="kk-KZ"/>
        </w:rPr>
        <w:t xml:space="preserve"> белгісі, қызме</w:t>
      </w:r>
      <w:r w:rsidR="00AE2CD7">
        <w:rPr>
          <w:rFonts w:ascii="Times New Roman" w:hAnsi="Times New Roman"/>
          <w:sz w:val="28"/>
          <w:szCs w:val="28"/>
          <w:lang w:val="kk-KZ"/>
        </w:rPr>
        <w:t>ттік құпиясы бар құжаттарға – «Қызмет бабында пайдалану үшін» немесе «</w:t>
      </w:r>
      <w:r w:rsidRPr="00E15E40">
        <w:rPr>
          <w:rFonts w:ascii="Times New Roman" w:hAnsi="Times New Roman"/>
          <w:sz w:val="28"/>
          <w:szCs w:val="28"/>
          <w:lang w:val="kk-KZ"/>
        </w:rPr>
        <w:t>Қ</w:t>
      </w:r>
      <w:r w:rsidR="00AE2CD7">
        <w:rPr>
          <w:rFonts w:ascii="Times New Roman" w:hAnsi="Times New Roman"/>
          <w:sz w:val="28"/>
          <w:szCs w:val="28"/>
          <w:lang w:val="kk-KZ"/>
        </w:rPr>
        <w:t xml:space="preserve">БПҮ» </w:t>
      </w:r>
      <w:r w:rsidRPr="00E15E40">
        <w:rPr>
          <w:rFonts w:ascii="Times New Roman" w:hAnsi="Times New Roman"/>
          <w:sz w:val="28"/>
          <w:szCs w:val="28"/>
          <w:lang w:val="kk-KZ"/>
        </w:rPr>
        <w:t>белгісі қойылады.</w:t>
      </w:r>
    </w:p>
    <w:p w:rsidR="00AE2CD7" w:rsidRDefault="00AE2CD7" w:rsidP="00AE2CD7">
      <w:pPr>
        <w:widowControl w:val="0"/>
        <w:shd w:val="clear" w:color="auto" w:fill="FFFFFF"/>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E2CD7">
        <w:rPr>
          <w:rFonts w:ascii="Times New Roman" w:hAnsi="Times New Roman" w:cs="Times New Roman"/>
          <w:sz w:val="28"/>
          <w:szCs w:val="28"/>
          <w:lang w:val="kk-KZ"/>
        </w:rPr>
        <w:t>Сауда-экономикалық, ғылыми-техникалық, валюталық-қаржылық және басқа да кәсіпкерлік қатынастарды, соның ішінде шетелдік серік</w:t>
      </w:r>
      <w:r>
        <w:rPr>
          <w:rFonts w:ascii="Times New Roman" w:hAnsi="Times New Roman" w:cs="Times New Roman"/>
          <w:sz w:val="28"/>
          <w:szCs w:val="28"/>
          <w:lang w:val="kk-KZ"/>
        </w:rPr>
        <w:t>тестермен жүзеге асыру кезінде К</w:t>
      </w:r>
      <w:r w:rsidRPr="00AE2CD7">
        <w:rPr>
          <w:rFonts w:ascii="Times New Roman" w:hAnsi="Times New Roman" w:cs="Times New Roman"/>
          <w:sz w:val="28"/>
          <w:szCs w:val="28"/>
          <w:lang w:val="kk-KZ"/>
        </w:rPr>
        <w:t>әсіпорын жасалған шарттарда құпиялықты сақтау туралы шарттарды қарастырады немесе жеке шартқа қол қояды, онда коммерциялық құпияны құрайтын мәліметтердің сипаты, құрамы, сондай-ақ заңнамаға сәйкес оның сақталуын қамтамасыз ету бойынша өзара міндеттемелер көрсетіледі.</w:t>
      </w:r>
    </w:p>
    <w:p w:rsidR="00AE2CD7" w:rsidRPr="00AE2CD7" w:rsidRDefault="00AE2CD7" w:rsidP="00AE2CD7">
      <w:pPr>
        <w:widowControl w:val="0"/>
        <w:shd w:val="clear" w:color="auto" w:fill="FFFFFF"/>
        <w:ind w:firstLine="708"/>
        <w:jc w:val="both"/>
        <w:rPr>
          <w:rFonts w:ascii="Times New Roman" w:hAnsi="Times New Roman" w:cs="Times New Roman"/>
          <w:sz w:val="28"/>
          <w:szCs w:val="28"/>
          <w:lang w:val="kk-KZ"/>
        </w:rPr>
      </w:pPr>
      <w:r w:rsidRPr="00AE2CD7">
        <w:rPr>
          <w:rFonts w:ascii="Times New Roman" w:hAnsi="Times New Roman" w:cs="Times New Roman"/>
          <w:sz w:val="28"/>
          <w:szCs w:val="28"/>
          <w:lang w:val="kk-KZ"/>
        </w:rPr>
        <w:t xml:space="preserve">6. Кәсіпорынның коммерциялық және/немесе қызметтік құпиясын </w:t>
      </w:r>
      <w:r w:rsidRPr="00AE2CD7">
        <w:rPr>
          <w:rFonts w:ascii="Times New Roman" w:hAnsi="Times New Roman" w:cs="Times New Roman"/>
          <w:sz w:val="28"/>
          <w:szCs w:val="28"/>
          <w:lang w:val="kk-KZ"/>
        </w:rPr>
        <w:lastRenderedPageBreak/>
        <w:t>құрайтын мәліметтерді ұсыну, ашық жариялау қажеттілігін, олардың көлемін, жариялау (ұсыну) нысаны мен уақытын кәсіпорынның басшысы айқындайды.</w:t>
      </w:r>
    </w:p>
    <w:p w:rsidR="00285EBF" w:rsidRDefault="00AE2CD7" w:rsidP="00AE2CD7">
      <w:pPr>
        <w:widowControl w:val="0"/>
        <w:shd w:val="clear" w:color="auto" w:fill="FFFFFF"/>
        <w:ind w:firstLine="708"/>
        <w:jc w:val="both"/>
        <w:rPr>
          <w:rFonts w:ascii="Times New Roman" w:hAnsi="Times New Roman" w:cs="Times New Roman"/>
          <w:sz w:val="28"/>
          <w:szCs w:val="28"/>
          <w:lang w:val="kk-KZ"/>
        </w:rPr>
      </w:pPr>
      <w:r w:rsidRPr="00AE2CD7">
        <w:rPr>
          <w:rFonts w:ascii="Times New Roman" w:hAnsi="Times New Roman" w:cs="Times New Roman"/>
          <w:sz w:val="28"/>
          <w:szCs w:val="28"/>
          <w:lang w:val="kk-KZ"/>
        </w:rPr>
        <w:t>7. Шарттық немесе сенімгерлік негізде алынған немесе бірлескен қызметтің нәтижесі болып табылатын мәліметтерді ашық жариялау үшін пайдалануға серіктестердің жалпы келісімімен ғана жол беріледі.</w:t>
      </w:r>
    </w:p>
    <w:p w:rsidR="00AE2CD7" w:rsidRPr="00AE2CD7" w:rsidRDefault="00AE2CD7" w:rsidP="00AE2CD7">
      <w:pPr>
        <w:widowControl w:val="0"/>
        <w:shd w:val="clear" w:color="auto" w:fill="FFFFFF"/>
        <w:ind w:firstLine="708"/>
        <w:jc w:val="both"/>
        <w:rPr>
          <w:rFonts w:ascii="Times New Roman" w:hAnsi="Times New Roman" w:cs="Times New Roman"/>
          <w:sz w:val="28"/>
          <w:szCs w:val="28"/>
          <w:lang w:val="kk-KZ"/>
        </w:rPr>
      </w:pPr>
    </w:p>
    <w:p w:rsidR="00A21807" w:rsidRDefault="00A21807" w:rsidP="00A21807">
      <w:pPr>
        <w:pStyle w:val="a4"/>
        <w:widowControl w:val="0"/>
        <w:numPr>
          <w:ilvl w:val="0"/>
          <w:numId w:val="1"/>
        </w:numPr>
        <w:shd w:val="clear" w:color="auto" w:fill="FFFFFF"/>
        <w:jc w:val="center"/>
        <w:outlineLvl w:val="0"/>
        <w:rPr>
          <w:rFonts w:ascii="Times New Roman" w:hAnsi="Times New Roman"/>
          <w:b/>
          <w:bCs/>
          <w:sz w:val="28"/>
          <w:szCs w:val="28"/>
          <w:lang w:val="kk-KZ"/>
        </w:rPr>
      </w:pPr>
      <w:r>
        <w:rPr>
          <w:rFonts w:ascii="Times New Roman" w:hAnsi="Times New Roman"/>
          <w:b/>
          <w:bCs/>
          <w:sz w:val="28"/>
          <w:szCs w:val="28"/>
          <w:lang w:val="kk-KZ"/>
        </w:rPr>
        <w:t>К</w:t>
      </w:r>
      <w:r w:rsidRPr="00A21807">
        <w:rPr>
          <w:rFonts w:ascii="Times New Roman" w:hAnsi="Times New Roman"/>
          <w:b/>
          <w:bCs/>
          <w:sz w:val="28"/>
          <w:szCs w:val="28"/>
          <w:lang w:val="kk-KZ"/>
        </w:rPr>
        <w:t xml:space="preserve">әсіпорынның коммерциялық және қызметтік </w:t>
      </w:r>
    </w:p>
    <w:p w:rsidR="00285EBF" w:rsidRPr="00A21807" w:rsidRDefault="00A21807" w:rsidP="00A21807">
      <w:pPr>
        <w:pStyle w:val="a4"/>
        <w:widowControl w:val="0"/>
        <w:shd w:val="clear" w:color="auto" w:fill="FFFFFF"/>
        <w:ind w:left="720"/>
        <w:jc w:val="center"/>
        <w:outlineLvl w:val="0"/>
        <w:rPr>
          <w:rFonts w:ascii="Times New Roman" w:hAnsi="Times New Roman"/>
          <w:b/>
          <w:bCs/>
          <w:sz w:val="28"/>
          <w:szCs w:val="28"/>
          <w:lang w:val="kk-KZ"/>
        </w:rPr>
      </w:pPr>
      <w:r>
        <w:rPr>
          <w:rFonts w:ascii="Times New Roman" w:hAnsi="Times New Roman"/>
          <w:b/>
          <w:bCs/>
          <w:sz w:val="28"/>
          <w:szCs w:val="28"/>
          <w:lang w:val="kk-KZ"/>
        </w:rPr>
        <w:t>құпиян</w:t>
      </w:r>
      <w:r w:rsidRPr="00A21807">
        <w:rPr>
          <w:rFonts w:ascii="Times New Roman" w:hAnsi="Times New Roman"/>
          <w:b/>
          <w:bCs/>
          <w:sz w:val="28"/>
          <w:szCs w:val="28"/>
          <w:lang w:val="kk-KZ"/>
        </w:rPr>
        <w:t>ы</w:t>
      </w:r>
      <w:r>
        <w:rPr>
          <w:rFonts w:ascii="Times New Roman" w:hAnsi="Times New Roman"/>
          <w:b/>
          <w:bCs/>
          <w:sz w:val="28"/>
          <w:szCs w:val="28"/>
          <w:lang w:val="kk-KZ"/>
        </w:rPr>
        <w:t xml:space="preserve"> құрушы</w:t>
      </w:r>
      <w:r w:rsidRPr="00A21807">
        <w:rPr>
          <w:rFonts w:ascii="Times New Roman" w:hAnsi="Times New Roman"/>
          <w:b/>
          <w:bCs/>
          <w:sz w:val="28"/>
          <w:szCs w:val="28"/>
          <w:lang w:val="kk-KZ"/>
        </w:rPr>
        <w:t xml:space="preserve"> </w:t>
      </w:r>
      <w:r w:rsidR="007B219C">
        <w:rPr>
          <w:rFonts w:ascii="Times New Roman" w:hAnsi="Times New Roman"/>
          <w:b/>
          <w:bCs/>
          <w:sz w:val="28"/>
          <w:szCs w:val="28"/>
          <w:lang w:val="kk-KZ"/>
        </w:rPr>
        <w:t>мәліметтерін</w:t>
      </w:r>
      <w:r w:rsidR="002B1AD4">
        <w:rPr>
          <w:rFonts w:ascii="Times New Roman" w:hAnsi="Times New Roman"/>
          <w:b/>
          <w:bCs/>
          <w:sz w:val="28"/>
          <w:szCs w:val="28"/>
          <w:lang w:val="kk-KZ"/>
        </w:rPr>
        <w:t>е қол жетімділігі</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8. Кәсіпорынның коммерциялық және қызметтік құпиясын құрайтын мәліметтерге жалғыз қатысушы, Байқау кеңесінің мүшелері, кәсіпорын басшылығы, байқау кеңесінің хатшысы, іс жүргізуге және құпия жұмысқа жауапты, көрсетілген құжаттармен жұмысты ұйымдастыруды қамтамасыз ететін құрылымдық бөлімшелердің басшылары ие болады.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Кәсіпорынның қалған қызметкерлері коммерциялық немесе қызметтік құпияны қамтитын мәліметтер мен құжаттарға өздерінің қызметтік міндеттерін орындау үшін қажетті көлемде ғана қол жеткізе алады.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9. Кәсіпорын</w:t>
      </w:r>
      <w:r w:rsidR="007B219C">
        <w:rPr>
          <w:rFonts w:ascii="Times New Roman" w:hAnsi="Times New Roman" w:cs="Times New Roman"/>
          <w:sz w:val="28"/>
          <w:szCs w:val="28"/>
          <w:lang w:val="kk-KZ"/>
        </w:rPr>
        <w:t xml:space="preserve"> қызметкерінің К</w:t>
      </w:r>
      <w:r w:rsidRPr="00C507A9">
        <w:rPr>
          <w:rFonts w:ascii="Times New Roman" w:hAnsi="Times New Roman" w:cs="Times New Roman"/>
          <w:sz w:val="28"/>
          <w:szCs w:val="28"/>
          <w:lang w:val="kk-KZ"/>
        </w:rPr>
        <w:t>әсіпорынның коммерциялық және қызметтік құпиясын құ</w:t>
      </w:r>
      <w:r w:rsidR="007B219C">
        <w:rPr>
          <w:rFonts w:ascii="Times New Roman" w:hAnsi="Times New Roman" w:cs="Times New Roman"/>
          <w:sz w:val="28"/>
          <w:szCs w:val="28"/>
          <w:lang w:val="kk-KZ"/>
        </w:rPr>
        <w:t>райтын мәліметтерге қол жеткізу</w:t>
      </w:r>
      <w:r w:rsidRPr="00C507A9">
        <w:rPr>
          <w:rFonts w:ascii="Times New Roman" w:hAnsi="Times New Roman" w:cs="Times New Roman"/>
          <w:sz w:val="28"/>
          <w:szCs w:val="28"/>
          <w:lang w:val="kk-KZ"/>
        </w:rPr>
        <w:t xml:space="preserve"> еңбек шартының ажырамас бөлігі болып табылатын осы мәліметтерді жарияламау туралы құжатқа қол қойылғаннан кейін жүзеге асырылады.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Өзінің қызметтік міндеттер</w:t>
      </w:r>
      <w:r w:rsidR="007B219C">
        <w:rPr>
          <w:rFonts w:ascii="Times New Roman" w:hAnsi="Times New Roman" w:cs="Times New Roman"/>
          <w:sz w:val="28"/>
          <w:szCs w:val="28"/>
          <w:lang w:val="kk-KZ"/>
        </w:rPr>
        <w:t>іне байланысты К</w:t>
      </w:r>
      <w:r w:rsidRPr="00C507A9">
        <w:rPr>
          <w:rFonts w:ascii="Times New Roman" w:hAnsi="Times New Roman" w:cs="Times New Roman"/>
          <w:sz w:val="28"/>
          <w:szCs w:val="28"/>
          <w:lang w:val="kk-KZ"/>
        </w:rPr>
        <w:t>әсіпорынның коммерциялық және/немесе қызметтік құпиясын құрайтын мәліметтерге рұқсаты бар қызметкер, сондай-ақ осындай мәліметтер сеніп тапсырыл</w:t>
      </w:r>
      <w:r w:rsidR="007B219C">
        <w:rPr>
          <w:rFonts w:ascii="Times New Roman" w:hAnsi="Times New Roman" w:cs="Times New Roman"/>
          <w:sz w:val="28"/>
          <w:szCs w:val="28"/>
          <w:lang w:val="kk-KZ"/>
        </w:rPr>
        <w:t>ған қызметкер осы Нұсқаулықпен К</w:t>
      </w:r>
      <w:r w:rsidRPr="00C507A9">
        <w:rPr>
          <w:rFonts w:ascii="Times New Roman" w:hAnsi="Times New Roman" w:cs="Times New Roman"/>
          <w:sz w:val="28"/>
          <w:szCs w:val="28"/>
          <w:lang w:val="kk-KZ"/>
        </w:rPr>
        <w:t>әсіпорынның тиісті бөлімімен танысуы тиіс.</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 xml:space="preserve">10. Кәсіпорынның коммерциялық және қызметтік құпиясы бар құжаттар осы құжаттарда көрсетілген </w:t>
      </w:r>
      <w:r w:rsidR="00E46976">
        <w:rPr>
          <w:rFonts w:ascii="Times New Roman" w:hAnsi="Times New Roman" w:cs="Times New Roman"/>
          <w:sz w:val="28"/>
          <w:szCs w:val="28"/>
          <w:lang w:val="kk-KZ"/>
        </w:rPr>
        <w:t>ақпарат құзыретіне жатқызылған К</w:t>
      </w:r>
      <w:r w:rsidRPr="00C507A9">
        <w:rPr>
          <w:rFonts w:ascii="Times New Roman" w:hAnsi="Times New Roman" w:cs="Times New Roman"/>
          <w:sz w:val="28"/>
          <w:szCs w:val="28"/>
          <w:lang w:val="kk-KZ"/>
        </w:rPr>
        <w:t>әсіпорынның құрылымдық бөлімшелерінде сақталады.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Бір құрылымдық бөлімшенің қызметкеріне басқа құрылымдық бөлімшеде сақталатын коммерциялық және/немесе қызметтік құпияға рұқсат беру соңғысының басшысының рұқсатымен жүзеге асырылады.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11. Коммерциялық немесе қызметтік құпияны құрайтын мәліметтерге жол берілген қызметкерлер қолданылып жүрген заңдарға, осы Нұсқаулыққа және еңбек шартының талаптарына сәйкес коммерциялық немесе қызметтік құпиясы бар құжаттарды есепке алудың, пайдаланудың, көбейтудің, сақтаудың және жоюдың белгіленген тәртібінің сақталуына жеке жауапты болады.</w:t>
      </w:r>
    </w:p>
    <w:p w:rsidR="00C507A9" w:rsidRPr="00C507A9"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12. Қызметкер жұмысқа қабылданған күннен бастап және еңбек шарты бұзылған кезден бастап</w:t>
      </w:r>
      <w:r w:rsidR="00E46976">
        <w:rPr>
          <w:rFonts w:ascii="Times New Roman" w:hAnsi="Times New Roman" w:cs="Times New Roman"/>
          <w:sz w:val="28"/>
          <w:szCs w:val="28"/>
          <w:lang w:val="kk-KZ"/>
        </w:rPr>
        <w:t>,</w:t>
      </w:r>
      <w:r w:rsidRPr="00C507A9">
        <w:rPr>
          <w:rFonts w:ascii="Times New Roman" w:hAnsi="Times New Roman" w:cs="Times New Roman"/>
          <w:sz w:val="28"/>
          <w:szCs w:val="28"/>
          <w:lang w:val="kk-KZ"/>
        </w:rPr>
        <w:t xml:space="preserve"> бес жыл өткенге дейін коммерциялық және қызметтік құпияны құрайтын, оған жұмыс жөнінде белгілі болған мәліметтерді құпия сақтауға, осындай мәліметтерді жария етуге әкеп соғуы мүмкін басқа адамдардың іс-әрекетінің жолын кесуге міндетті.</w:t>
      </w:r>
    </w:p>
    <w:p w:rsidR="00285EBF" w:rsidRDefault="00C507A9" w:rsidP="00C507A9">
      <w:pPr>
        <w:widowControl w:val="0"/>
        <w:shd w:val="clear" w:color="auto" w:fill="FFFFFF"/>
        <w:ind w:left="-142" w:firstLine="568"/>
        <w:jc w:val="both"/>
        <w:rPr>
          <w:rFonts w:ascii="Times New Roman" w:hAnsi="Times New Roman" w:cs="Times New Roman"/>
          <w:sz w:val="28"/>
          <w:szCs w:val="28"/>
          <w:lang w:val="kk-KZ"/>
        </w:rPr>
      </w:pPr>
      <w:r w:rsidRPr="00C507A9">
        <w:rPr>
          <w:rFonts w:ascii="Times New Roman" w:hAnsi="Times New Roman" w:cs="Times New Roman"/>
          <w:sz w:val="28"/>
          <w:szCs w:val="28"/>
          <w:lang w:val="kk-KZ"/>
        </w:rPr>
        <w:t>13. Бөгде ұйымдардың</w:t>
      </w:r>
      <w:r w:rsidR="00E46976">
        <w:rPr>
          <w:rFonts w:ascii="Times New Roman" w:hAnsi="Times New Roman" w:cs="Times New Roman"/>
          <w:sz w:val="28"/>
          <w:szCs w:val="28"/>
          <w:lang w:val="kk-KZ"/>
        </w:rPr>
        <w:t xml:space="preserve"> қызметкерлері К</w:t>
      </w:r>
      <w:r w:rsidRPr="00C507A9">
        <w:rPr>
          <w:rFonts w:ascii="Times New Roman" w:hAnsi="Times New Roman" w:cs="Times New Roman"/>
          <w:sz w:val="28"/>
          <w:szCs w:val="28"/>
          <w:lang w:val="kk-KZ"/>
        </w:rPr>
        <w:t xml:space="preserve">әсіпорынның коммерциялық немесе қызметтік құпиялары бар құжаттармен танысуға және жұмыс істеуге осы </w:t>
      </w:r>
      <w:r w:rsidR="00E46976">
        <w:rPr>
          <w:rFonts w:ascii="Times New Roman" w:hAnsi="Times New Roman" w:cs="Times New Roman"/>
          <w:sz w:val="28"/>
          <w:szCs w:val="28"/>
          <w:lang w:val="kk-KZ"/>
        </w:rPr>
        <w:t>ұйымдар мен К</w:t>
      </w:r>
      <w:r w:rsidRPr="00C507A9">
        <w:rPr>
          <w:rFonts w:ascii="Times New Roman" w:hAnsi="Times New Roman" w:cs="Times New Roman"/>
          <w:sz w:val="28"/>
          <w:szCs w:val="28"/>
          <w:lang w:val="kk-KZ"/>
        </w:rPr>
        <w:t xml:space="preserve">әсіпорынның арасындағы құпиялылық туралы келісім және/немесе шарт, олар жұмыс істейтін ұйымдардың орындалған тапсырмасының тақырыбы мен қызметкердің тегі, аты және әкесінің аты көрсетілген жазбаша дәлелді сұрау </w:t>
      </w:r>
      <w:r w:rsidRPr="00C507A9">
        <w:rPr>
          <w:rFonts w:ascii="Times New Roman" w:hAnsi="Times New Roman" w:cs="Times New Roman"/>
          <w:sz w:val="28"/>
          <w:szCs w:val="28"/>
          <w:lang w:val="kk-KZ"/>
        </w:rPr>
        <w:lastRenderedPageBreak/>
        <w:t>салуы болған жағдайда жіберілуі мүмкін.</w:t>
      </w:r>
    </w:p>
    <w:p w:rsidR="00C507A9" w:rsidRDefault="00C507A9" w:rsidP="00C507A9">
      <w:pPr>
        <w:widowControl w:val="0"/>
        <w:shd w:val="clear" w:color="auto" w:fill="FFFFFF"/>
        <w:ind w:left="-142" w:firstLine="568"/>
        <w:jc w:val="both"/>
        <w:rPr>
          <w:rFonts w:ascii="Times New Roman" w:hAnsi="Times New Roman" w:cs="Times New Roman"/>
          <w:sz w:val="28"/>
          <w:szCs w:val="28"/>
          <w:highlight w:val="yellow"/>
          <w:lang w:val="kk-KZ"/>
        </w:rPr>
      </w:pPr>
    </w:p>
    <w:p w:rsidR="00A21807" w:rsidRPr="00C507A9" w:rsidRDefault="00A21807" w:rsidP="00C507A9">
      <w:pPr>
        <w:pStyle w:val="a4"/>
        <w:widowControl w:val="0"/>
        <w:numPr>
          <w:ilvl w:val="0"/>
          <w:numId w:val="1"/>
        </w:numPr>
        <w:shd w:val="clear" w:color="auto" w:fill="FFFFFF"/>
        <w:jc w:val="center"/>
        <w:rPr>
          <w:rFonts w:ascii="Times New Roman" w:hAnsi="Times New Roman"/>
          <w:b/>
          <w:bCs/>
          <w:sz w:val="28"/>
          <w:szCs w:val="28"/>
          <w:lang w:val="kk-KZ"/>
        </w:rPr>
      </w:pPr>
      <w:r w:rsidRPr="00C507A9">
        <w:rPr>
          <w:rFonts w:ascii="Times New Roman" w:hAnsi="Times New Roman"/>
          <w:b/>
          <w:bCs/>
          <w:sz w:val="28"/>
          <w:szCs w:val="28"/>
          <w:lang w:val="kk-KZ"/>
        </w:rPr>
        <w:t>Құжаттардың сақталуын қамтамасыз ету.</w:t>
      </w:r>
    </w:p>
    <w:p w:rsidR="00285EBF" w:rsidRDefault="00A21807" w:rsidP="00A21807">
      <w:pPr>
        <w:widowControl w:val="0"/>
        <w:shd w:val="clear" w:color="auto" w:fill="FFFFFF"/>
        <w:ind w:firstLine="708"/>
        <w:jc w:val="center"/>
        <w:rPr>
          <w:rFonts w:ascii="Times New Roman" w:hAnsi="Times New Roman" w:cs="Times New Roman"/>
          <w:b/>
          <w:bCs/>
          <w:sz w:val="28"/>
          <w:szCs w:val="28"/>
          <w:lang w:val="kk-KZ"/>
        </w:rPr>
      </w:pPr>
      <w:r w:rsidRPr="00C507A9">
        <w:rPr>
          <w:rFonts w:ascii="Times New Roman" w:hAnsi="Times New Roman" w:cs="Times New Roman"/>
          <w:b/>
          <w:bCs/>
          <w:sz w:val="28"/>
          <w:szCs w:val="28"/>
          <w:lang w:val="kk-KZ"/>
        </w:rPr>
        <w:t>Олардың болуын тексеру.</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14. Кәсіпорынның коммерциялық және қызметтік құпиясы бар құжаттар қызметтік үй-жайларда, олардың физикалық сақталуын қамтамасыз ететін сенімді жабылатын және жанбайтын сейфтерде, металл шкафтарда (жәшіктерде) сақталуы тиіс.</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15. Коммерциялық және/немесе қызметтік құпияны құрайтын мәліметтері бар компьютерлер міндетті түрде парольмен қорғалуы тиіс.</w:t>
      </w:r>
    </w:p>
    <w:p w:rsidR="004935B0" w:rsidRDefault="002B1AD4" w:rsidP="002B1AD4">
      <w:pPr>
        <w:widowControl w:val="0"/>
        <w:shd w:val="clear" w:color="auto" w:fill="FFFFFF"/>
        <w:jc w:val="both"/>
        <w:rPr>
          <w:rFonts w:ascii="Times New Roman" w:hAnsi="Times New Roman"/>
          <w:sz w:val="28"/>
          <w:szCs w:val="28"/>
          <w:lang w:val="kk-KZ"/>
        </w:rPr>
      </w:pPr>
      <w:r>
        <w:rPr>
          <w:rFonts w:ascii="Times New Roman" w:hAnsi="Times New Roman"/>
          <w:sz w:val="28"/>
          <w:szCs w:val="28"/>
          <w:lang w:val="kk-KZ"/>
        </w:rPr>
        <w:t>16. Коммерциялық</w:t>
      </w:r>
    </w:p>
    <w:p w:rsidR="002B1AD4" w:rsidRPr="002B1AD4" w:rsidRDefault="002B1AD4" w:rsidP="002B1AD4">
      <w:pPr>
        <w:widowControl w:val="0"/>
        <w:shd w:val="clear" w:color="auto" w:fill="FFFFFF"/>
        <w:jc w:val="both"/>
        <w:rPr>
          <w:rFonts w:ascii="Times New Roman" w:hAnsi="Times New Roman"/>
          <w:sz w:val="28"/>
          <w:szCs w:val="28"/>
          <w:lang w:val="kk-KZ"/>
        </w:rPr>
      </w:pPr>
      <w:r>
        <w:rPr>
          <w:rFonts w:ascii="Times New Roman" w:hAnsi="Times New Roman"/>
          <w:sz w:val="28"/>
          <w:szCs w:val="28"/>
          <w:lang w:val="kk-KZ"/>
        </w:rPr>
        <w:t xml:space="preserve"> және/</w:t>
      </w:r>
      <w:r w:rsidRPr="002B1AD4">
        <w:rPr>
          <w:rFonts w:ascii="Times New Roman" w:hAnsi="Times New Roman"/>
          <w:sz w:val="28"/>
          <w:szCs w:val="28"/>
          <w:lang w:val="kk-KZ"/>
        </w:rPr>
        <w:t>немесе қызметтік құпиясы бар құжаттардың түпнұсқалары немесе көшірмелері, олардың сақталуын толық қамтамасыз еткен жағдайда, оның жеке жауапкершілігінде тапсырманы орындау үшін қажетті мерзім ішінде орындаушыда болуы мүмкін.</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17. Қызметкерлерге жұмыс үстелдерінде, желілік принтерлерде және ксерокстерде коммерциялық және/немесе қызметтік құпиясы бар құжаттардың түпнұсқалары мен көшірмелерін қалдыруға жол берілмейді.</w:t>
      </w:r>
    </w:p>
    <w:p w:rsidR="002B1AD4" w:rsidRPr="002B1AD4"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18. Коммерциялық және қызметтік құпияны қамтитын құжаттарды жоғалту немесе оларда қамтылған мәліметтерді жария ету фактілері туралы іс жүргізуге және құпия жұмысқа жауапты құрылымдық бөлімшенің басшысы мен персоналды басқару және ұйымдастыру жұмысы бөлімінің қызметкеріне дереу хабарланады. Бұл ретте аталған адамдар құжаттардың жоғалу мән-жайлары туралы хабардар етілуге тиіс.</w:t>
      </w:r>
    </w:p>
    <w:p w:rsidR="002B1AD4" w:rsidRPr="00DE65C7" w:rsidRDefault="002B1AD4" w:rsidP="002B1AD4">
      <w:pPr>
        <w:widowControl w:val="0"/>
        <w:shd w:val="clear" w:color="auto" w:fill="FFFFFF"/>
        <w:jc w:val="both"/>
        <w:rPr>
          <w:rFonts w:ascii="Times New Roman" w:hAnsi="Times New Roman"/>
          <w:sz w:val="28"/>
          <w:szCs w:val="28"/>
          <w:lang w:val="kk-KZ"/>
        </w:rPr>
      </w:pPr>
      <w:r w:rsidRPr="002B1AD4">
        <w:rPr>
          <w:rFonts w:ascii="Times New Roman" w:hAnsi="Times New Roman"/>
          <w:sz w:val="28"/>
          <w:szCs w:val="28"/>
          <w:lang w:val="kk-KZ"/>
        </w:rPr>
        <w:t xml:space="preserve">19. Коммерциялық және қызметтік құпияны қамтитын құжаттардың жоғалу фактісін немесе осы материалдардағы мәліметтердің жария болу фактісін қызметтік тексеру үшін кәсіпорын басшысының бұйрығымен комиссия құрылуы мүмкін. </w:t>
      </w:r>
      <w:r w:rsidRPr="00DE65C7">
        <w:rPr>
          <w:rFonts w:ascii="Times New Roman" w:hAnsi="Times New Roman"/>
          <w:sz w:val="28"/>
          <w:szCs w:val="28"/>
          <w:lang w:val="kk-KZ"/>
        </w:rPr>
        <w:t>Мұндай фактілерді тексеру барысында</w:t>
      </w:r>
      <w:r w:rsidR="00DE65C7">
        <w:rPr>
          <w:rFonts w:ascii="Times New Roman" w:hAnsi="Times New Roman"/>
          <w:sz w:val="28"/>
          <w:szCs w:val="28"/>
          <w:lang w:val="kk-KZ"/>
        </w:rPr>
        <w:t>,</w:t>
      </w:r>
      <w:r w:rsidRPr="00DE65C7">
        <w:rPr>
          <w:rFonts w:ascii="Times New Roman" w:hAnsi="Times New Roman"/>
          <w:sz w:val="28"/>
          <w:szCs w:val="28"/>
          <w:lang w:val="kk-KZ"/>
        </w:rPr>
        <w:t xml:space="preserve"> Комиссия жинаған материалдар және тексеру нәтижелері туралы комиссияның қорытындысы (актісі) кінәлі тұлғаларды заңнамада белгіленген жауапкершілікке тарту үшін негіз болып табылады.</w:t>
      </w:r>
    </w:p>
    <w:p w:rsidR="002B1AD4" w:rsidRDefault="00DE65C7" w:rsidP="002B1AD4">
      <w:pPr>
        <w:widowControl w:val="0"/>
        <w:shd w:val="clear" w:color="auto" w:fill="FFFFFF"/>
        <w:jc w:val="both"/>
        <w:rPr>
          <w:rFonts w:ascii="Times New Roman" w:hAnsi="Times New Roman"/>
          <w:sz w:val="28"/>
          <w:szCs w:val="28"/>
          <w:lang w:val="kk-KZ"/>
        </w:rPr>
      </w:pPr>
      <w:r>
        <w:rPr>
          <w:rFonts w:ascii="Times New Roman" w:hAnsi="Times New Roman"/>
          <w:sz w:val="28"/>
          <w:szCs w:val="28"/>
          <w:lang w:val="kk-KZ"/>
        </w:rPr>
        <w:t>20. «</w:t>
      </w:r>
      <w:r w:rsidRPr="00DE65C7">
        <w:rPr>
          <w:rFonts w:ascii="Times New Roman" w:hAnsi="Times New Roman"/>
          <w:sz w:val="28"/>
          <w:szCs w:val="28"/>
          <w:lang w:val="kk-KZ"/>
        </w:rPr>
        <w:t>Құпия</w:t>
      </w:r>
      <w:r>
        <w:rPr>
          <w:rFonts w:ascii="Times New Roman" w:hAnsi="Times New Roman"/>
          <w:sz w:val="28"/>
          <w:szCs w:val="28"/>
          <w:lang w:val="kk-KZ"/>
        </w:rPr>
        <w:t>», «Қызмет бабында пайдалану үшін» немесе «</w:t>
      </w:r>
      <w:r w:rsidR="002B1AD4" w:rsidRPr="00DE65C7">
        <w:rPr>
          <w:rFonts w:ascii="Times New Roman" w:hAnsi="Times New Roman"/>
          <w:sz w:val="28"/>
          <w:szCs w:val="28"/>
          <w:lang w:val="kk-KZ"/>
        </w:rPr>
        <w:t>Қ</w:t>
      </w:r>
      <w:r>
        <w:rPr>
          <w:rFonts w:ascii="Times New Roman" w:hAnsi="Times New Roman"/>
          <w:sz w:val="28"/>
          <w:szCs w:val="28"/>
          <w:lang w:val="kk-KZ"/>
        </w:rPr>
        <w:t>БПҮ»</w:t>
      </w:r>
      <w:r w:rsidR="002B1AD4" w:rsidRPr="00DE65C7">
        <w:rPr>
          <w:rFonts w:ascii="Times New Roman" w:hAnsi="Times New Roman"/>
          <w:sz w:val="28"/>
          <w:szCs w:val="28"/>
          <w:lang w:val="kk-KZ"/>
        </w:rPr>
        <w:t xml:space="preserve"> белгісі бар құжаттарды қабылдау, есепке алу және жұмыс істеу тәртібі кәсіпорынның іс жүргізу жөніндегі нұсқаулығына сәйкес жүзеге асырылады.</w:t>
      </w:r>
      <w:r w:rsidR="002B1AD4">
        <w:rPr>
          <w:rFonts w:ascii="Times New Roman" w:hAnsi="Times New Roman"/>
          <w:sz w:val="28"/>
          <w:szCs w:val="28"/>
          <w:lang w:val="kk-KZ"/>
        </w:rPr>
        <w:t xml:space="preserve"> </w:t>
      </w:r>
    </w:p>
    <w:p w:rsidR="002B1AD4" w:rsidRPr="002B1AD4" w:rsidRDefault="002B1AD4" w:rsidP="002B1AD4">
      <w:pPr>
        <w:widowControl w:val="0"/>
        <w:shd w:val="clear" w:color="auto" w:fill="FFFFFF"/>
        <w:ind w:firstLine="360"/>
        <w:jc w:val="both"/>
        <w:rPr>
          <w:rFonts w:ascii="Times New Roman" w:hAnsi="Times New Roman"/>
          <w:sz w:val="28"/>
          <w:szCs w:val="28"/>
          <w:lang w:val="kk-KZ"/>
        </w:rPr>
      </w:pPr>
      <w:r w:rsidRPr="002B1AD4">
        <w:rPr>
          <w:rFonts w:ascii="Times New Roman" w:hAnsi="Times New Roman"/>
          <w:sz w:val="28"/>
          <w:szCs w:val="28"/>
          <w:lang w:val="kk-KZ"/>
        </w:rPr>
        <w:t>Мұндай құжаттардың болуын тексеруді тиісті бөлімнің іс жүргізуге және кәсіпорындағы құпия жұмысқа жауапты қызметкері жылына кемінде бір рет жүргізеді.</w:t>
      </w:r>
    </w:p>
    <w:p w:rsidR="002B1AD4" w:rsidRDefault="002B1AD4" w:rsidP="002B1AD4">
      <w:pPr>
        <w:widowControl w:val="0"/>
        <w:shd w:val="clear" w:color="auto" w:fill="FFFFFF"/>
        <w:ind w:left="360"/>
        <w:rPr>
          <w:rFonts w:ascii="Times New Roman" w:hAnsi="Times New Roman"/>
          <w:b/>
          <w:bCs/>
          <w:sz w:val="28"/>
          <w:szCs w:val="28"/>
          <w:lang w:val="kk-KZ"/>
        </w:rPr>
      </w:pPr>
    </w:p>
    <w:p w:rsidR="002B1AD4" w:rsidRDefault="002B1AD4" w:rsidP="002B1AD4">
      <w:pPr>
        <w:widowControl w:val="0"/>
        <w:shd w:val="clear" w:color="auto" w:fill="FFFFFF"/>
        <w:ind w:left="36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4. К</w:t>
      </w:r>
      <w:r w:rsidR="00A21807" w:rsidRPr="002B1AD4">
        <w:rPr>
          <w:rFonts w:ascii="Times New Roman" w:hAnsi="Times New Roman" w:cs="Times New Roman"/>
          <w:b/>
          <w:bCs/>
          <w:sz w:val="28"/>
          <w:szCs w:val="28"/>
          <w:lang w:val="kk-KZ"/>
        </w:rPr>
        <w:t>оммерциялық құпияны қамтитын мәліметтер</w:t>
      </w:r>
      <w:r>
        <w:rPr>
          <w:rFonts w:ascii="Times New Roman" w:hAnsi="Times New Roman" w:cs="Times New Roman"/>
          <w:b/>
          <w:bCs/>
          <w:sz w:val="28"/>
          <w:szCs w:val="28"/>
          <w:lang w:val="kk-KZ"/>
        </w:rPr>
        <w:t>ді</w:t>
      </w:r>
    </w:p>
    <w:p w:rsidR="002B1AD4" w:rsidRDefault="002B1AD4" w:rsidP="002B1AD4">
      <w:pPr>
        <w:widowControl w:val="0"/>
        <w:shd w:val="clear" w:color="auto" w:fill="FFFFFF"/>
        <w:ind w:left="360"/>
        <w:jc w:val="center"/>
        <w:rPr>
          <w:rFonts w:ascii="Times New Roman" w:hAnsi="Times New Roman"/>
          <w:b/>
          <w:bCs/>
          <w:sz w:val="28"/>
          <w:szCs w:val="28"/>
          <w:lang w:val="kk-KZ"/>
        </w:rPr>
      </w:pPr>
      <w:r w:rsidRPr="002B1AD4">
        <w:rPr>
          <w:rFonts w:ascii="Times New Roman" w:hAnsi="Times New Roman"/>
          <w:b/>
          <w:bCs/>
          <w:sz w:val="28"/>
          <w:szCs w:val="28"/>
          <w:lang w:val="kk-KZ"/>
        </w:rPr>
        <w:t xml:space="preserve"> </w:t>
      </w:r>
      <w:r>
        <w:rPr>
          <w:rFonts w:ascii="Times New Roman" w:hAnsi="Times New Roman"/>
          <w:b/>
          <w:bCs/>
          <w:sz w:val="28"/>
          <w:szCs w:val="28"/>
          <w:lang w:val="kk-KZ"/>
        </w:rPr>
        <w:t>п</w:t>
      </w:r>
      <w:r w:rsidRPr="002B1AD4">
        <w:rPr>
          <w:rFonts w:ascii="Times New Roman" w:hAnsi="Times New Roman"/>
          <w:b/>
          <w:bCs/>
          <w:sz w:val="28"/>
          <w:szCs w:val="28"/>
          <w:lang w:val="kk-KZ"/>
        </w:rPr>
        <w:t>айдалануға байланысты</w:t>
      </w:r>
    </w:p>
    <w:p w:rsidR="00285EBF" w:rsidRPr="002B1AD4" w:rsidRDefault="002B1AD4" w:rsidP="002B1AD4">
      <w:pPr>
        <w:widowControl w:val="0"/>
        <w:shd w:val="clear" w:color="auto" w:fill="FFFFFF"/>
        <w:ind w:left="360"/>
        <w:jc w:val="center"/>
        <w:rPr>
          <w:rFonts w:ascii="Times New Roman" w:hAnsi="Times New Roman"/>
          <w:b/>
          <w:bCs/>
          <w:sz w:val="28"/>
          <w:szCs w:val="28"/>
          <w:lang w:val="kk-KZ"/>
        </w:rPr>
      </w:pPr>
      <w:r w:rsidRPr="002B1AD4">
        <w:rPr>
          <w:rFonts w:ascii="Times New Roman" w:hAnsi="Times New Roman"/>
          <w:b/>
          <w:bCs/>
          <w:sz w:val="28"/>
          <w:szCs w:val="28"/>
          <w:lang w:val="kk-KZ"/>
        </w:rPr>
        <w:t xml:space="preserve"> шектеулер</w:t>
      </w:r>
    </w:p>
    <w:p w:rsidR="00A21807" w:rsidRPr="001A7F10" w:rsidRDefault="001A7F10" w:rsidP="001A7F10">
      <w:pPr>
        <w:widowControl w:val="0"/>
        <w:shd w:val="clear" w:color="auto" w:fill="FFFFFF"/>
        <w:ind w:firstLine="708"/>
        <w:jc w:val="both"/>
        <w:rPr>
          <w:rFonts w:ascii="Times New Roman" w:hAnsi="Times New Roman" w:cs="Times New Roman"/>
          <w:sz w:val="28"/>
          <w:szCs w:val="24"/>
          <w:lang w:val="kk-KZ"/>
        </w:rPr>
      </w:pPr>
      <w:r w:rsidRPr="001A7F10">
        <w:rPr>
          <w:rFonts w:ascii="Times New Roman" w:hAnsi="Times New Roman" w:cs="Times New Roman"/>
          <w:sz w:val="28"/>
          <w:szCs w:val="24"/>
          <w:lang w:val="kk-KZ"/>
        </w:rPr>
        <w:t>21. Кәсіпорынның коммерциялық және қызметтік құпиясына рұқсаты бар қызметкерлер міндетті:</w:t>
      </w:r>
    </w:p>
    <w:p w:rsidR="00285EBF" w:rsidRPr="001A7F10" w:rsidRDefault="001A7F10" w:rsidP="001A7F10">
      <w:pPr>
        <w:widowControl w:val="0"/>
        <w:tabs>
          <w:tab w:val="left" w:pos="1134"/>
        </w:tabs>
        <w:ind w:left="360"/>
        <w:jc w:val="both"/>
        <w:rPr>
          <w:rFonts w:ascii="Times New Roman" w:hAnsi="Times New Roman" w:cs="Times New Roman"/>
          <w:color w:val="000000"/>
          <w:sz w:val="32"/>
          <w:szCs w:val="28"/>
          <w:lang w:val="kk-KZ"/>
        </w:rPr>
      </w:pPr>
      <w:r>
        <w:rPr>
          <w:rFonts w:ascii="Times New Roman" w:hAnsi="Times New Roman" w:cs="Times New Roman"/>
          <w:sz w:val="28"/>
          <w:szCs w:val="24"/>
          <w:lang w:val="kk-KZ"/>
        </w:rPr>
        <w:t xml:space="preserve">1) </w:t>
      </w:r>
      <w:r w:rsidRPr="001A7F10">
        <w:rPr>
          <w:rFonts w:ascii="Times New Roman" w:hAnsi="Times New Roman" w:cs="Times New Roman"/>
          <w:sz w:val="28"/>
          <w:szCs w:val="24"/>
          <w:lang w:val="kk-KZ"/>
        </w:rPr>
        <w:t>атқаратын жұмысына байланысты белгілі болған коммерциялық және қызметтік құпияны сақтауға</w:t>
      </w:r>
      <w:r w:rsidR="00285EBF" w:rsidRPr="001A7F10">
        <w:rPr>
          <w:rFonts w:ascii="Times New Roman" w:hAnsi="Times New Roman" w:cs="Times New Roman"/>
          <w:color w:val="000000"/>
          <w:sz w:val="32"/>
          <w:szCs w:val="28"/>
          <w:lang w:val="kk-KZ"/>
        </w:rPr>
        <w:t xml:space="preserve">; </w:t>
      </w:r>
    </w:p>
    <w:p w:rsidR="001A7F10" w:rsidRP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1A7F10">
        <w:rPr>
          <w:rFonts w:ascii="Times New Roman" w:hAnsi="Times New Roman" w:cs="Times New Roman"/>
          <w:color w:val="000000"/>
          <w:sz w:val="28"/>
          <w:szCs w:val="28"/>
          <w:lang w:val="kk-KZ"/>
        </w:rPr>
        <w:lastRenderedPageBreak/>
        <w:t>2) коммерциялық және қызметтік құпияның сақталуын қамтамасыз ету жөнін</w:t>
      </w:r>
      <w:r w:rsidR="004B5613">
        <w:rPr>
          <w:rFonts w:ascii="Times New Roman" w:hAnsi="Times New Roman" w:cs="Times New Roman"/>
          <w:color w:val="000000"/>
          <w:sz w:val="28"/>
          <w:szCs w:val="28"/>
          <w:lang w:val="kk-KZ"/>
        </w:rPr>
        <w:t>дегі осы Нұсқаулықтың, өзге де е</w:t>
      </w:r>
      <w:r w:rsidRPr="001A7F10">
        <w:rPr>
          <w:rFonts w:ascii="Times New Roman" w:hAnsi="Times New Roman" w:cs="Times New Roman"/>
          <w:color w:val="000000"/>
          <w:sz w:val="28"/>
          <w:szCs w:val="28"/>
          <w:lang w:val="kk-KZ"/>
        </w:rPr>
        <w:t>режелердің, бұйрықтардың талаптарын ор</w:t>
      </w:r>
      <w:r w:rsidR="004B5613">
        <w:rPr>
          <w:rFonts w:ascii="Times New Roman" w:hAnsi="Times New Roman" w:cs="Times New Roman"/>
          <w:color w:val="000000"/>
          <w:sz w:val="28"/>
          <w:szCs w:val="28"/>
          <w:lang w:val="kk-KZ"/>
        </w:rPr>
        <w:t>ындауға</w:t>
      </w:r>
      <w:r w:rsidRPr="001A7F10">
        <w:rPr>
          <w:rFonts w:ascii="Times New Roman" w:hAnsi="Times New Roman" w:cs="Times New Roman"/>
          <w:color w:val="000000"/>
          <w:sz w:val="28"/>
          <w:szCs w:val="28"/>
          <w:lang w:val="kk-KZ"/>
        </w:rPr>
        <w:t xml:space="preserve">; </w:t>
      </w:r>
    </w:p>
    <w:p w:rsidR="001A7F10" w:rsidRP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1A7F10">
        <w:rPr>
          <w:rFonts w:ascii="Times New Roman" w:hAnsi="Times New Roman" w:cs="Times New Roman"/>
          <w:color w:val="000000"/>
          <w:sz w:val="28"/>
          <w:szCs w:val="28"/>
          <w:lang w:val="kk-KZ"/>
        </w:rPr>
        <w:t>3) бәсекелестік іс-әрекет нәтижесінде кәсіпорынға залал келтіруі мүмкін қызметпен айналысу үшін коммерциялық және қызметт</w:t>
      </w:r>
      <w:r w:rsidR="004B5613">
        <w:rPr>
          <w:rFonts w:ascii="Times New Roman" w:hAnsi="Times New Roman" w:cs="Times New Roman"/>
          <w:color w:val="000000"/>
          <w:sz w:val="28"/>
          <w:szCs w:val="28"/>
          <w:lang w:val="kk-KZ"/>
        </w:rPr>
        <w:t>ік құпияны білуді пайдаланбауға</w:t>
      </w:r>
      <w:r w:rsidRPr="001A7F10">
        <w:rPr>
          <w:rFonts w:ascii="Times New Roman" w:hAnsi="Times New Roman" w:cs="Times New Roman"/>
          <w:color w:val="000000"/>
          <w:sz w:val="28"/>
          <w:szCs w:val="28"/>
          <w:lang w:val="kk-KZ"/>
        </w:rPr>
        <w:t>;</w:t>
      </w:r>
    </w:p>
    <w:p w:rsidR="001A7F10" w:rsidRP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1A7F10">
        <w:rPr>
          <w:rFonts w:ascii="Times New Roman" w:hAnsi="Times New Roman" w:cs="Times New Roman"/>
          <w:color w:val="000000"/>
          <w:sz w:val="28"/>
          <w:szCs w:val="28"/>
          <w:lang w:val="kk-KZ"/>
        </w:rPr>
        <w:t>4) жұмыстан босатылған жағдайда</w:t>
      </w:r>
      <w:r w:rsidR="004B5613">
        <w:rPr>
          <w:rFonts w:ascii="Times New Roman" w:hAnsi="Times New Roman" w:cs="Times New Roman"/>
          <w:color w:val="000000"/>
          <w:sz w:val="28"/>
          <w:szCs w:val="28"/>
          <w:lang w:val="kk-KZ"/>
        </w:rPr>
        <w:t>,</w:t>
      </w:r>
      <w:r w:rsidRPr="001A7F10">
        <w:rPr>
          <w:rFonts w:ascii="Times New Roman" w:hAnsi="Times New Roman" w:cs="Times New Roman"/>
          <w:color w:val="000000"/>
          <w:sz w:val="28"/>
          <w:szCs w:val="28"/>
          <w:lang w:val="kk-KZ"/>
        </w:rPr>
        <w:t xml:space="preserve"> коммерциялық және/немесе қызметтік құпияны құрайтын мәліметтердің барлық жеткізгіштерін өзінің тікелей басшысына немесе ол көрсеткен адамға қабылдау-беру актісі бойынша беруге міндетті.</w:t>
      </w:r>
    </w:p>
    <w:p w:rsidR="001A7F10" w:rsidRPr="004B5613" w:rsidRDefault="002B1AD4"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1A7F10" w:rsidRPr="004B5613">
        <w:rPr>
          <w:rFonts w:ascii="Times New Roman" w:hAnsi="Times New Roman" w:cs="Times New Roman"/>
          <w:color w:val="000000"/>
          <w:sz w:val="28"/>
          <w:szCs w:val="28"/>
          <w:lang w:val="kk-KZ"/>
        </w:rPr>
        <w:t>. Қызметкерлерге тыйым салынады:</w:t>
      </w:r>
    </w:p>
    <w:p w:rsidR="001A7F10" w:rsidRPr="004B5613" w:rsidRDefault="004B5613"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1) </w:t>
      </w:r>
      <w:r>
        <w:rPr>
          <w:rFonts w:ascii="Times New Roman" w:hAnsi="Times New Roman" w:cs="Times New Roman"/>
          <w:color w:val="000000"/>
          <w:sz w:val="28"/>
          <w:szCs w:val="28"/>
          <w:lang w:val="kk-KZ"/>
        </w:rPr>
        <w:t>К</w:t>
      </w:r>
      <w:r w:rsidR="001A7F10" w:rsidRPr="004B5613">
        <w:rPr>
          <w:rFonts w:ascii="Times New Roman" w:hAnsi="Times New Roman" w:cs="Times New Roman"/>
          <w:color w:val="000000"/>
          <w:sz w:val="28"/>
          <w:szCs w:val="28"/>
          <w:lang w:val="kk-KZ"/>
        </w:rPr>
        <w:t>әсіпорынның коммерциялық және/немесе қызметтік құпиясын ұстауға қатысты осы мәселелер құзыретіне жат</w:t>
      </w:r>
      <w:r>
        <w:rPr>
          <w:rFonts w:ascii="Times New Roman" w:hAnsi="Times New Roman" w:cs="Times New Roman"/>
          <w:color w:val="000000"/>
          <w:sz w:val="28"/>
          <w:szCs w:val="28"/>
          <w:lang w:val="kk-KZ"/>
        </w:rPr>
        <w:t>пайтын басқа адамдардың немесе К</w:t>
      </w:r>
      <w:r w:rsidR="001A7F10" w:rsidRPr="004B5613">
        <w:rPr>
          <w:rFonts w:ascii="Times New Roman" w:hAnsi="Times New Roman" w:cs="Times New Roman"/>
          <w:color w:val="000000"/>
          <w:sz w:val="28"/>
          <w:szCs w:val="28"/>
          <w:lang w:val="kk-KZ"/>
        </w:rPr>
        <w:t>әсіпорын қызметкерлерінің қатысуымен әңгіме жүргізу;</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0012B9">
        <w:rPr>
          <w:rFonts w:ascii="Times New Roman" w:hAnsi="Times New Roman" w:cs="Times New Roman"/>
          <w:color w:val="000000"/>
          <w:sz w:val="28"/>
          <w:szCs w:val="28"/>
          <w:lang w:val="kk-KZ"/>
        </w:rPr>
        <w:t>2) коммерциялық және/немесе қызметтік құпияны қамтитын мәліметтерді ашық баспасөзде жариялауға арналған құжаттарда, баптарда, сөз сөйлеулерде, сұхбаттарда және т. б. тиісті тапсырмасыз немесе басшы</w:t>
      </w:r>
      <w:r w:rsidR="004B5613" w:rsidRPr="000012B9">
        <w:rPr>
          <w:rFonts w:ascii="Times New Roman" w:hAnsi="Times New Roman" w:cs="Times New Roman"/>
          <w:color w:val="000000"/>
          <w:sz w:val="28"/>
          <w:szCs w:val="28"/>
          <w:lang w:val="kk-KZ"/>
        </w:rPr>
        <w:t>лықтың рұқсатынсыз пайдалануға;</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3) жеке мәселелері бойынша өтініштерде, шағымдарда, өтініштерде коммерциялық құпияны қамтитын </w:t>
      </w:r>
      <w:r w:rsidR="004B5613" w:rsidRPr="004B5613">
        <w:rPr>
          <w:rFonts w:ascii="Times New Roman" w:hAnsi="Times New Roman" w:cs="Times New Roman"/>
          <w:color w:val="000000"/>
          <w:sz w:val="28"/>
          <w:szCs w:val="28"/>
          <w:lang w:val="kk-KZ"/>
        </w:rPr>
        <w:t>мәліметтерді жазбаша баяндауға;</w:t>
      </w:r>
    </w:p>
    <w:p w:rsidR="001A7F10" w:rsidRPr="000012B9"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0012B9">
        <w:rPr>
          <w:rFonts w:ascii="Times New Roman" w:hAnsi="Times New Roman" w:cs="Times New Roman"/>
          <w:color w:val="000000"/>
          <w:sz w:val="28"/>
          <w:szCs w:val="28"/>
          <w:lang w:val="kk-KZ"/>
        </w:rPr>
        <w:t>4) жеке блокноттарда, жазба кітапшаларында, жеке компьютерлерде коммерциялық құпияны ашатын жазбалар, есептер және т. б. жасау;</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0012B9">
        <w:rPr>
          <w:rFonts w:ascii="Times New Roman" w:hAnsi="Times New Roman" w:cs="Times New Roman"/>
          <w:color w:val="000000"/>
          <w:sz w:val="28"/>
          <w:szCs w:val="28"/>
          <w:lang w:val="kk-KZ"/>
        </w:rPr>
        <w:t>5) коммерциялық және/немесе қызметтік құпияны қамтитын құжаттардың көшір</w:t>
      </w:r>
      <w:r w:rsidR="004B5613" w:rsidRPr="000012B9">
        <w:rPr>
          <w:rFonts w:ascii="Times New Roman" w:hAnsi="Times New Roman" w:cs="Times New Roman"/>
          <w:color w:val="000000"/>
          <w:sz w:val="28"/>
          <w:szCs w:val="28"/>
          <w:lang w:val="kk-KZ"/>
        </w:rPr>
        <w:t>мелерін тиісті рұқсатсыз алуға;</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6) жұмыс үстелдерінде коммерциялық және/немесе қызметтік құпияны қамтитын жұмысқа </w:t>
      </w:r>
      <w:r w:rsidR="004B5613" w:rsidRPr="004B5613">
        <w:rPr>
          <w:rFonts w:ascii="Times New Roman" w:hAnsi="Times New Roman" w:cs="Times New Roman"/>
          <w:color w:val="000000"/>
          <w:sz w:val="28"/>
          <w:szCs w:val="28"/>
          <w:lang w:val="kk-KZ"/>
        </w:rPr>
        <w:t>қажетсіз құжаттарды сақтауға;</w:t>
      </w:r>
    </w:p>
    <w:p w:rsidR="001A7F10" w:rsidRPr="004B5613"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 xml:space="preserve">7) құрылымдық </w:t>
      </w:r>
      <w:r w:rsidR="004B5613">
        <w:rPr>
          <w:rFonts w:ascii="Times New Roman" w:hAnsi="Times New Roman" w:cs="Times New Roman"/>
          <w:color w:val="000000"/>
          <w:sz w:val="28"/>
          <w:szCs w:val="28"/>
          <w:lang w:val="kk-KZ"/>
        </w:rPr>
        <w:t>бөлімшелерге жетекшілік ететін К</w:t>
      </w:r>
      <w:r w:rsidRPr="004B5613">
        <w:rPr>
          <w:rFonts w:ascii="Times New Roman" w:hAnsi="Times New Roman" w:cs="Times New Roman"/>
          <w:color w:val="000000"/>
          <w:sz w:val="28"/>
          <w:szCs w:val="28"/>
          <w:lang w:val="kk-KZ"/>
        </w:rPr>
        <w:t>әсіпорын басшыларының рұқсатынсыз үй-жайлардан, кабинеттерден коммерциялық және/немесе қызметтік қ</w:t>
      </w:r>
      <w:r w:rsidR="004B5613" w:rsidRPr="004B5613">
        <w:rPr>
          <w:rFonts w:ascii="Times New Roman" w:hAnsi="Times New Roman" w:cs="Times New Roman"/>
          <w:color w:val="000000"/>
          <w:sz w:val="28"/>
          <w:szCs w:val="28"/>
          <w:lang w:val="kk-KZ"/>
        </w:rPr>
        <w:t>ұпиясы бар құжаттарды шығаруға;</w:t>
      </w:r>
    </w:p>
    <w:p w:rsidR="001A7F10" w:rsidRDefault="001A7F10" w:rsidP="001A7F10">
      <w:pPr>
        <w:widowControl w:val="0"/>
        <w:shd w:val="clear" w:color="auto" w:fill="FFFFFF"/>
        <w:ind w:left="360"/>
        <w:contextualSpacing/>
        <w:jc w:val="both"/>
        <w:outlineLvl w:val="0"/>
        <w:rPr>
          <w:rFonts w:ascii="Times New Roman" w:hAnsi="Times New Roman" w:cs="Times New Roman"/>
          <w:color w:val="000000"/>
          <w:sz w:val="28"/>
          <w:szCs w:val="28"/>
          <w:lang w:val="kk-KZ"/>
        </w:rPr>
      </w:pPr>
      <w:r w:rsidRPr="004B5613">
        <w:rPr>
          <w:rFonts w:ascii="Times New Roman" w:hAnsi="Times New Roman" w:cs="Times New Roman"/>
          <w:color w:val="000000"/>
          <w:sz w:val="28"/>
          <w:szCs w:val="28"/>
          <w:lang w:val="kk-KZ"/>
        </w:rPr>
        <w:t>8) жаһандық және жергілікті ақпараттық желілерде</w:t>
      </w:r>
      <w:r w:rsidR="004B5613" w:rsidRPr="004B5613">
        <w:rPr>
          <w:rFonts w:ascii="Times New Roman" w:hAnsi="Times New Roman" w:cs="Times New Roman"/>
          <w:color w:val="000000"/>
          <w:sz w:val="28"/>
          <w:szCs w:val="28"/>
          <w:lang w:val="kk-KZ"/>
        </w:rPr>
        <w:t xml:space="preserve"> </w:t>
      </w:r>
      <w:r w:rsidR="004B5613">
        <w:rPr>
          <w:rFonts w:ascii="Times New Roman" w:hAnsi="Times New Roman" w:cs="Times New Roman"/>
          <w:color w:val="000000"/>
          <w:sz w:val="28"/>
          <w:szCs w:val="28"/>
          <w:lang w:val="kk-KZ"/>
        </w:rPr>
        <w:t>«Құпия», «Қызмет бабында пайдалану үшін» немесе «ҚБПҮ»</w:t>
      </w:r>
      <w:r w:rsidRPr="004B5613">
        <w:rPr>
          <w:rFonts w:ascii="Times New Roman" w:hAnsi="Times New Roman" w:cs="Times New Roman"/>
          <w:color w:val="000000"/>
          <w:sz w:val="28"/>
          <w:szCs w:val="28"/>
          <w:lang w:val="kk-KZ"/>
        </w:rPr>
        <w:t xml:space="preserve"> белгісі бар құжаттар мен </w:t>
      </w:r>
      <w:r w:rsidR="004B5613">
        <w:rPr>
          <w:rFonts w:ascii="Times New Roman" w:hAnsi="Times New Roman" w:cs="Times New Roman"/>
          <w:color w:val="000000"/>
          <w:sz w:val="28"/>
          <w:szCs w:val="28"/>
          <w:lang w:val="kk-KZ"/>
        </w:rPr>
        <w:t xml:space="preserve">басылымдардың және коммерциялық, </w:t>
      </w:r>
      <w:r w:rsidRPr="004B5613">
        <w:rPr>
          <w:rFonts w:ascii="Times New Roman" w:hAnsi="Times New Roman" w:cs="Times New Roman"/>
          <w:color w:val="000000"/>
          <w:sz w:val="28"/>
          <w:szCs w:val="28"/>
          <w:lang w:val="kk-KZ"/>
        </w:rPr>
        <w:t>қызметтік құпиясы бар басқа да құжаттардың мәліметтерін орналастыруға міндетті.</w:t>
      </w:r>
    </w:p>
    <w:p w:rsidR="00AE2CD7" w:rsidRDefault="00AE2CD7" w:rsidP="001A7F10">
      <w:pPr>
        <w:widowControl w:val="0"/>
        <w:shd w:val="clear" w:color="auto" w:fill="FFFFFF"/>
        <w:ind w:left="360"/>
        <w:contextualSpacing/>
        <w:jc w:val="both"/>
        <w:outlineLvl w:val="0"/>
        <w:rPr>
          <w:rFonts w:ascii="Times New Roman" w:hAnsi="Times New Roman"/>
          <w:b/>
          <w:bCs/>
          <w:sz w:val="28"/>
          <w:szCs w:val="28"/>
          <w:lang w:val="kk-KZ"/>
        </w:rPr>
      </w:pPr>
    </w:p>
    <w:p w:rsidR="00285EBF" w:rsidRPr="002B1AD4" w:rsidRDefault="00A21807" w:rsidP="002B1AD4">
      <w:pPr>
        <w:pStyle w:val="a4"/>
        <w:widowControl w:val="0"/>
        <w:numPr>
          <w:ilvl w:val="0"/>
          <w:numId w:val="10"/>
        </w:numPr>
        <w:shd w:val="clear" w:color="auto" w:fill="FFFFFF"/>
        <w:contextualSpacing/>
        <w:jc w:val="center"/>
        <w:outlineLvl w:val="0"/>
        <w:rPr>
          <w:rFonts w:ascii="Times New Roman" w:hAnsi="Times New Roman"/>
          <w:b/>
          <w:bCs/>
          <w:sz w:val="28"/>
          <w:szCs w:val="28"/>
        </w:rPr>
      </w:pPr>
      <w:r w:rsidRPr="002B1AD4">
        <w:rPr>
          <w:rFonts w:ascii="Times New Roman" w:hAnsi="Times New Roman"/>
          <w:b/>
          <w:bCs/>
          <w:sz w:val="28"/>
          <w:szCs w:val="28"/>
          <w:lang w:val="kk-KZ"/>
        </w:rPr>
        <w:t>Жауапкершілік</w:t>
      </w:r>
    </w:p>
    <w:p w:rsidR="00285EBF" w:rsidRPr="002B1AD4" w:rsidRDefault="002B1AD4" w:rsidP="002B1AD4">
      <w:pPr>
        <w:pStyle w:val="a4"/>
        <w:widowControl w:val="0"/>
        <w:numPr>
          <w:ilvl w:val="0"/>
          <w:numId w:val="11"/>
        </w:numPr>
        <w:shd w:val="clear" w:color="auto" w:fill="FFFFFF"/>
        <w:jc w:val="both"/>
        <w:rPr>
          <w:rFonts w:ascii="Times New Roman" w:hAnsi="Times New Roman"/>
          <w:sz w:val="28"/>
          <w:szCs w:val="28"/>
          <w:lang w:val="kk-KZ"/>
        </w:rPr>
      </w:pPr>
      <w:r>
        <w:rPr>
          <w:rFonts w:ascii="Times New Roman" w:hAnsi="Times New Roman"/>
          <w:sz w:val="28"/>
          <w:szCs w:val="28"/>
          <w:lang w:val="kk-KZ"/>
        </w:rPr>
        <w:t xml:space="preserve">  </w:t>
      </w:r>
      <w:r w:rsidR="001A7F10" w:rsidRPr="002B1AD4">
        <w:rPr>
          <w:rFonts w:ascii="Times New Roman" w:hAnsi="Times New Roman"/>
          <w:sz w:val="28"/>
          <w:szCs w:val="28"/>
          <w:lang w:val="kk-KZ"/>
        </w:rPr>
        <w:t>Коммерциялық немесе қызметтік құпияны жария еткен немесе заңсыз пайдаланған жағдайда, қызметкер Қазақстан Республикасының заңнамасында белгіленген тәртіптік, азаматтық-құқықтық және өзге де жауапкершілікте болады.</w:t>
      </w:r>
    </w:p>
    <w:p w:rsidR="00285EBF" w:rsidRPr="001A7F10" w:rsidRDefault="00285EBF" w:rsidP="001A7F10">
      <w:pPr>
        <w:widowControl w:val="0"/>
        <w:shd w:val="clear" w:color="auto" w:fill="FFFFFF"/>
        <w:jc w:val="both"/>
        <w:rPr>
          <w:rFonts w:ascii="Times New Roman" w:hAnsi="Times New Roman" w:cs="Times New Roman"/>
          <w:sz w:val="28"/>
          <w:szCs w:val="28"/>
          <w:lang w:val="kk-KZ"/>
        </w:rPr>
      </w:pPr>
    </w:p>
    <w:p w:rsidR="00285EBF" w:rsidRPr="001A7F10" w:rsidRDefault="00285EBF" w:rsidP="001A7F10">
      <w:pPr>
        <w:widowControl w:val="0"/>
        <w:shd w:val="clear" w:color="auto" w:fill="FFFFFF"/>
        <w:jc w:val="both"/>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285EBF" w:rsidRPr="001A7F10" w:rsidRDefault="00285EBF" w:rsidP="00285EBF">
      <w:pPr>
        <w:widowControl w:val="0"/>
        <w:shd w:val="clear" w:color="auto" w:fill="FFFFFF"/>
        <w:jc w:val="center"/>
        <w:rPr>
          <w:rFonts w:ascii="Times New Roman" w:hAnsi="Times New Roman" w:cs="Times New Roman"/>
          <w:sz w:val="28"/>
          <w:szCs w:val="28"/>
          <w:lang w:val="kk-KZ"/>
        </w:rPr>
      </w:pPr>
    </w:p>
    <w:p w:rsid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lastRenderedPageBreak/>
        <w:t xml:space="preserve">ШЖҚ «Ғ.Сұлтанов атындағы </w:t>
      </w:r>
    </w:p>
    <w:p w:rsidR="00A21807" w:rsidRP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Павлодар облыстық ауруханасы» КМҚ</w:t>
      </w:r>
    </w:p>
    <w:p w:rsid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 xml:space="preserve">коммерциялық және қызметтік құпияның </w:t>
      </w:r>
    </w:p>
    <w:p w:rsidR="00A21807" w:rsidRP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 xml:space="preserve">сақталуын қамтамасыз ету жөніндегі </w:t>
      </w:r>
    </w:p>
    <w:p w:rsidR="00A21807" w:rsidRDefault="00A21807" w:rsidP="00A21807">
      <w:pPr>
        <w:jc w:val="right"/>
        <w:rPr>
          <w:rFonts w:ascii="Times New Roman" w:hAnsi="Times New Roman" w:cs="Times New Roman"/>
          <w:bCs/>
          <w:i/>
          <w:sz w:val="24"/>
          <w:szCs w:val="28"/>
          <w:lang w:val="kk-KZ"/>
        </w:rPr>
      </w:pPr>
      <w:r w:rsidRPr="00A21807">
        <w:rPr>
          <w:rFonts w:ascii="Times New Roman" w:hAnsi="Times New Roman" w:cs="Times New Roman"/>
          <w:bCs/>
          <w:i/>
          <w:sz w:val="24"/>
          <w:szCs w:val="28"/>
          <w:lang w:val="kk-KZ"/>
        </w:rPr>
        <w:t>Нұсқаулық</w:t>
      </w:r>
      <w:r>
        <w:rPr>
          <w:rFonts w:ascii="Times New Roman" w:hAnsi="Times New Roman" w:cs="Times New Roman"/>
          <w:bCs/>
          <w:i/>
          <w:sz w:val="24"/>
          <w:szCs w:val="28"/>
          <w:lang w:val="kk-KZ"/>
        </w:rPr>
        <w:t>қа</w:t>
      </w:r>
    </w:p>
    <w:p w:rsidR="00285EBF" w:rsidRPr="00A21807" w:rsidRDefault="00285EBF" w:rsidP="00A21807">
      <w:pPr>
        <w:jc w:val="right"/>
        <w:rPr>
          <w:rFonts w:ascii="Times New Roman" w:hAnsi="Times New Roman" w:cs="Times New Roman"/>
          <w:bCs/>
          <w:i/>
          <w:sz w:val="24"/>
          <w:szCs w:val="28"/>
          <w:lang w:val="kk-KZ"/>
        </w:rPr>
      </w:pPr>
      <w:r w:rsidRPr="00A21807">
        <w:rPr>
          <w:rFonts w:ascii="Times New Roman" w:hAnsi="Times New Roman" w:cs="Times New Roman"/>
          <w:i/>
          <w:sz w:val="22"/>
          <w:szCs w:val="24"/>
          <w:lang w:val="kk-KZ"/>
        </w:rPr>
        <w:t>№ 1</w:t>
      </w:r>
      <w:r w:rsidR="00A21807" w:rsidRPr="00A21807">
        <w:rPr>
          <w:rFonts w:ascii="Times New Roman" w:hAnsi="Times New Roman" w:cs="Times New Roman"/>
          <w:i/>
          <w:sz w:val="22"/>
          <w:szCs w:val="24"/>
          <w:lang w:val="kk-KZ"/>
        </w:rPr>
        <w:t xml:space="preserve"> Қосымша</w:t>
      </w:r>
    </w:p>
    <w:p w:rsidR="00285EBF" w:rsidRDefault="00285EBF" w:rsidP="00285EBF">
      <w:pPr>
        <w:widowControl w:val="0"/>
        <w:ind w:right="-50"/>
        <w:jc w:val="center"/>
        <w:rPr>
          <w:rFonts w:ascii="Times New Roman" w:hAnsi="Times New Roman" w:cs="Times New Roman"/>
          <w:sz w:val="24"/>
          <w:szCs w:val="24"/>
          <w:lang w:val="kk-KZ"/>
        </w:rPr>
      </w:pPr>
    </w:p>
    <w:p w:rsidR="00285EBF" w:rsidRDefault="00285EBF" w:rsidP="00285EBF">
      <w:pPr>
        <w:widowControl w:val="0"/>
        <w:ind w:right="-50"/>
        <w:jc w:val="center"/>
        <w:rPr>
          <w:rFonts w:ascii="Times New Roman" w:hAnsi="Times New Roman" w:cs="Times New Roman"/>
          <w:sz w:val="24"/>
          <w:szCs w:val="24"/>
          <w:lang w:val="kk-KZ"/>
        </w:rPr>
      </w:pPr>
    </w:p>
    <w:p w:rsidR="00A21807" w:rsidRPr="00A21807" w:rsidRDefault="00A21807" w:rsidP="00A21807">
      <w:pPr>
        <w:widowControl w:val="0"/>
        <w:ind w:right="-50"/>
        <w:jc w:val="center"/>
        <w:rPr>
          <w:rFonts w:ascii="Times New Roman" w:hAnsi="Times New Roman" w:cs="Times New Roman"/>
          <w:b/>
          <w:sz w:val="28"/>
          <w:szCs w:val="28"/>
          <w:lang w:val="kk-KZ"/>
        </w:rPr>
      </w:pPr>
    </w:p>
    <w:p w:rsidR="00A21807" w:rsidRDefault="00A21807" w:rsidP="00A21807">
      <w:pPr>
        <w:widowControl w:val="0"/>
        <w:ind w:right="-50"/>
        <w:jc w:val="center"/>
        <w:rPr>
          <w:rFonts w:ascii="Times New Roman" w:hAnsi="Times New Roman" w:cs="Times New Roman"/>
          <w:b/>
          <w:sz w:val="28"/>
          <w:szCs w:val="28"/>
          <w:lang w:val="kk-KZ"/>
        </w:rPr>
      </w:pPr>
      <w:r>
        <w:rPr>
          <w:rFonts w:ascii="Times New Roman" w:hAnsi="Times New Roman" w:cs="Times New Roman"/>
          <w:b/>
          <w:sz w:val="28"/>
          <w:szCs w:val="28"/>
          <w:lang w:val="kk-KZ"/>
        </w:rPr>
        <w:t>К</w:t>
      </w:r>
      <w:r w:rsidRPr="00A21807">
        <w:rPr>
          <w:rFonts w:ascii="Times New Roman" w:hAnsi="Times New Roman" w:cs="Times New Roman"/>
          <w:b/>
          <w:sz w:val="28"/>
          <w:szCs w:val="28"/>
          <w:lang w:val="kk-KZ"/>
        </w:rPr>
        <w:t xml:space="preserve">оммерциялық және қызметтік құпияны </w:t>
      </w:r>
    </w:p>
    <w:p w:rsidR="00285EBF" w:rsidRDefault="00A21807" w:rsidP="00A21807">
      <w:pPr>
        <w:widowControl w:val="0"/>
        <w:ind w:right="-50"/>
        <w:jc w:val="center"/>
        <w:rPr>
          <w:rFonts w:ascii="Times New Roman" w:hAnsi="Times New Roman" w:cs="Times New Roman"/>
          <w:b/>
          <w:sz w:val="28"/>
          <w:szCs w:val="28"/>
          <w:lang w:val="kk-KZ"/>
        </w:rPr>
      </w:pPr>
      <w:r w:rsidRPr="00A21807">
        <w:rPr>
          <w:rFonts w:ascii="Times New Roman" w:hAnsi="Times New Roman" w:cs="Times New Roman"/>
          <w:b/>
          <w:sz w:val="28"/>
          <w:szCs w:val="28"/>
          <w:lang w:val="kk-KZ"/>
        </w:rPr>
        <w:t>құрайтын мәліметтер</w:t>
      </w:r>
      <w:r>
        <w:rPr>
          <w:rFonts w:ascii="Times New Roman" w:hAnsi="Times New Roman" w:cs="Times New Roman"/>
          <w:b/>
          <w:sz w:val="28"/>
          <w:szCs w:val="28"/>
          <w:lang w:val="kk-KZ"/>
        </w:rPr>
        <w:t xml:space="preserve"> тізбесі</w:t>
      </w:r>
    </w:p>
    <w:p w:rsidR="00285EBF" w:rsidRPr="00DA7AAB" w:rsidRDefault="00DA7AAB" w:rsidP="00A422B9">
      <w:pPr>
        <w:pStyle w:val="a4"/>
        <w:numPr>
          <w:ilvl w:val="0"/>
          <w:numId w:val="5"/>
        </w:numPr>
        <w:jc w:val="both"/>
        <w:rPr>
          <w:rFonts w:ascii="Times New Roman" w:hAnsi="Times New Roman"/>
          <w:bCs/>
          <w:sz w:val="28"/>
          <w:szCs w:val="24"/>
          <w:lang w:val="kk-KZ"/>
        </w:rPr>
      </w:pPr>
      <w:r w:rsidRPr="00DA7AAB">
        <w:rPr>
          <w:rFonts w:ascii="Times New Roman" w:hAnsi="Times New Roman"/>
          <w:bCs/>
          <w:sz w:val="28"/>
          <w:szCs w:val="24"/>
          <w:lang w:val="kk-KZ"/>
        </w:rPr>
        <w:t>ШЖҚ «Ғ.Сұлтанов атындағы Павлодар облыстық ауруханасы» КМҚ (бұдан әрі</w:t>
      </w:r>
      <w:r>
        <w:rPr>
          <w:rFonts w:ascii="Times New Roman" w:hAnsi="Times New Roman"/>
          <w:bCs/>
          <w:sz w:val="28"/>
          <w:szCs w:val="24"/>
          <w:lang w:val="kk-KZ"/>
        </w:rPr>
        <w:t xml:space="preserve"> - Кәсіпорын</w:t>
      </w:r>
      <w:r w:rsidRPr="00DA7AAB">
        <w:rPr>
          <w:rFonts w:ascii="Times New Roman" w:hAnsi="Times New Roman"/>
          <w:bCs/>
          <w:sz w:val="28"/>
          <w:szCs w:val="24"/>
          <w:lang w:val="kk-KZ"/>
        </w:rPr>
        <w:t>) Коммерциялық құпиясын келесі мәліметтер құрайды</w:t>
      </w:r>
      <w:r w:rsidR="00285EBF" w:rsidRPr="00DA7AAB">
        <w:rPr>
          <w:rFonts w:ascii="Times New Roman" w:hAnsi="Times New Roman"/>
          <w:sz w:val="28"/>
          <w:szCs w:val="24"/>
          <w:lang w:val="kk-KZ"/>
        </w:rPr>
        <w:t>:</w:t>
      </w:r>
    </w:p>
    <w:p w:rsidR="00DA7AAB" w:rsidRPr="00A422B9"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A422B9">
        <w:rPr>
          <w:rFonts w:ascii="Times New Roman" w:hAnsi="Times New Roman" w:cs="Times New Roman"/>
          <w:color w:val="000000"/>
          <w:sz w:val="28"/>
          <w:szCs w:val="28"/>
          <w:lang w:val="kk-KZ"/>
        </w:rPr>
        <w:t>1) кәсіпорын басшылығы мен органдарының өндірістік, коммерциялық, ұйымдастырушылық және өзге де мәселелер бойынша жекелеген шешімдерді дайындау, қабылдау және орындау туралы мәліметтер (кәсіпорынның органдары мен лауазымды тұлғаларының шешімдері және олардан туындайтын өзге де материалдар мен құжаттар);</w:t>
      </w:r>
    </w:p>
    <w:p w:rsidR="00DA7AAB" w:rsidRPr="000012B9"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0012B9">
        <w:rPr>
          <w:rFonts w:ascii="Times New Roman" w:hAnsi="Times New Roman" w:cs="Times New Roman"/>
          <w:color w:val="000000"/>
          <w:sz w:val="28"/>
          <w:szCs w:val="28"/>
          <w:lang w:val="kk-KZ"/>
        </w:rPr>
        <w:t>2) кәсіпорынның даму жоспары туралы мәліметтер;</w:t>
      </w:r>
    </w:p>
    <w:p w:rsidR="00DA7AAB" w:rsidRPr="000012B9"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0012B9">
        <w:rPr>
          <w:rFonts w:ascii="Times New Roman" w:hAnsi="Times New Roman" w:cs="Times New Roman"/>
          <w:color w:val="000000"/>
          <w:sz w:val="28"/>
          <w:szCs w:val="28"/>
          <w:lang w:val="kk-KZ"/>
        </w:rPr>
        <w:t>3) инвестициялардың ресми жарияланбаған жоспарлары, нарыққа жаңа тауарларды, өнімдер мен қызметтерді шығару туралы мәліметтер;</w:t>
      </w:r>
    </w:p>
    <w:p w:rsidR="00DA7AAB" w:rsidRPr="000012B9" w:rsidRDefault="00DA7AAB" w:rsidP="00A422B9">
      <w:pPr>
        <w:widowControl w:val="0"/>
        <w:tabs>
          <w:tab w:val="left" w:pos="993"/>
        </w:tabs>
        <w:ind w:left="928" w:right="-51"/>
        <w:jc w:val="both"/>
        <w:rPr>
          <w:rFonts w:ascii="Times New Roman" w:hAnsi="Times New Roman" w:cs="Times New Roman"/>
          <w:color w:val="000000"/>
          <w:sz w:val="28"/>
          <w:szCs w:val="28"/>
          <w:lang w:val="kk-KZ"/>
        </w:rPr>
      </w:pPr>
      <w:r w:rsidRPr="000012B9">
        <w:rPr>
          <w:rFonts w:ascii="Times New Roman" w:hAnsi="Times New Roman" w:cs="Times New Roman"/>
          <w:color w:val="000000"/>
          <w:sz w:val="28"/>
          <w:szCs w:val="28"/>
          <w:lang w:val="kk-KZ"/>
        </w:rPr>
        <w:t>4) бастапқы құжаттардың мазмұны, оның ішінде:</w:t>
      </w:r>
    </w:p>
    <w:p w:rsidR="00DA7AAB" w:rsidRPr="00DA7AAB" w:rsidRDefault="00022FD1" w:rsidP="00A422B9">
      <w:pPr>
        <w:widowControl w:val="0"/>
        <w:numPr>
          <w:ilvl w:val="0"/>
          <w:numId w:val="8"/>
        </w:numPr>
        <w:tabs>
          <w:tab w:val="left" w:pos="993"/>
        </w:tabs>
        <w:ind w:right="-51"/>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00DA7AAB" w:rsidRPr="00DA7AAB">
        <w:rPr>
          <w:rFonts w:ascii="Times New Roman" w:hAnsi="Times New Roman" w:cs="Times New Roman"/>
          <w:color w:val="000000"/>
          <w:sz w:val="28"/>
          <w:szCs w:val="28"/>
        </w:rPr>
        <w:t>банктік құжаттар (операциялар бойынша банктік шоттар);</w:t>
      </w:r>
    </w:p>
    <w:p w:rsidR="00DA7AAB" w:rsidRPr="00A422B9" w:rsidRDefault="00DA7AAB" w:rsidP="00A422B9">
      <w:pPr>
        <w:widowControl w:val="0"/>
        <w:numPr>
          <w:ilvl w:val="0"/>
          <w:numId w:val="8"/>
        </w:numPr>
        <w:tabs>
          <w:tab w:val="left" w:pos="993"/>
        </w:tabs>
        <w:ind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 кассалық құжаттар (ақша қаражатын кіріске алу және жұмсау және кассаның қалдығы</w:t>
      </w:r>
      <w:r w:rsidR="00A422B9">
        <w:rPr>
          <w:rFonts w:ascii="Times New Roman" w:hAnsi="Times New Roman" w:cs="Times New Roman"/>
          <w:color w:val="000000"/>
          <w:sz w:val="28"/>
          <w:szCs w:val="28"/>
          <w:lang w:val="kk-KZ"/>
        </w:rPr>
        <w:t>)</w:t>
      </w:r>
      <w:r w:rsidRPr="00A422B9">
        <w:rPr>
          <w:rFonts w:ascii="Times New Roman" w:hAnsi="Times New Roman" w:cs="Times New Roman"/>
          <w:color w:val="000000"/>
          <w:sz w:val="28"/>
          <w:szCs w:val="28"/>
        </w:rPr>
        <w:t>;</w:t>
      </w:r>
    </w:p>
    <w:p w:rsidR="00DA7AAB" w:rsidRPr="00DA7AAB" w:rsidRDefault="00DA7AAB" w:rsidP="00A422B9">
      <w:pPr>
        <w:widowControl w:val="0"/>
        <w:numPr>
          <w:ilvl w:val="0"/>
          <w:numId w:val="8"/>
        </w:numPr>
        <w:tabs>
          <w:tab w:val="left" w:pos="993"/>
        </w:tabs>
        <w:ind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 кәсіпорын қызметкерлеріне жалақы есептеу туралы ақпарат, материалдық көмек, сыйақы мөлшері;</w:t>
      </w:r>
    </w:p>
    <w:p w:rsidR="00DA7AAB" w:rsidRPr="00DA7AAB" w:rsidRDefault="00DA7AAB" w:rsidP="00A422B9">
      <w:pPr>
        <w:widowControl w:val="0"/>
        <w:tabs>
          <w:tab w:val="left" w:pos="993"/>
        </w:tabs>
        <w:ind w:left="928"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5) бухгалтерлік есеп тіркелімдерінің мазмұны;</w:t>
      </w:r>
    </w:p>
    <w:p w:rsidR="00DA7AAB" w:rsidRPr="00DA7AAB" w:rsidRDefault="00DA7AAB" w:rsidP="00A422B9">
      <w:pPr>
        <w:widowControl w:val="0"/>
        <w:tabs>
          <w:tab w:val="left" w:pos="993"/>
        </w:tabs>
        <w:ind w:left="928"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6) Ішкі бухгалтерлік есептіліктің мазмұны;</w:t>
      </w:r>
    </w:p>
    <w:p w:rsidR="00DA7AAB" w:rsidRPr="00DA7AAB" w:rsidRDefault="00DA7AAB" w:rsidP="00A422B9">
      <w:pPr>
        <w:widowControl w:val="0"/>
        <w:tabs>
          <w:tab w:val="left" w:pos="993"/>
        </w:tabs>
        <w:ind w:left="928" w:right="-51"/>
        <w:jc w:val="both"/>
        <w:rPr>
          <w:rFonts w:ascii="Times New Roman" w:hAnsi="Times New Roman" w:cs="Times New Roman"/>
          <w:color w:val="000000"/>
          <w:sz w:val="28"/>
          <w:szCs w:val="28"/>
        </w:rPr>
      </w:pPr>
      <w:r w:rsidRPr="00DA7AAB">
        <w:rPr>
          <w:rFonts w:ascii="Times New Roman" w:hAnsi="Times New Roman" w:cs="Times New Roman"/>
          <w:color w:val="000000"/>
          <w:sz w:val="28"/>
          <w:szCs w:val="28"/>
        </w:rPr>
        <w:t xml:space="preserve">7) кредиттік мекемелерде, өзге де қаржы ұйымдарында (банктерінде) </w:t>
      </w:r>
      <w:r w:rsidR="00A422B9">
        <w:rPr>
          <w:rFonts w:ascii="Times New Roman" w:hAnsi="Times New Roman" w:cs="Times New Roman"/>
          <w:color w:val="000000"/>
          <w:sz w:val="28"/>
          <w:szCs w:val="28"/>
        </w:rPr>
        <w:t>ашылған есеп айырысу және</w:t>
      </w:r>
      <w:r w:rsidR="00A422B9">
        <w:rPr>
          <w:rFonts w:ascii="Times New Roman" w:hAnsi="Times New Roman" w:cs="Times New Roman"/>
          <w:color w:val="000000"/>
          <w:sz w:val="28"/>
          <w:szCs w:val="28"/>
          <w:lang w:val="kk-KZ"/>
        </w:rPr>
        <w:t xml:space="preserve"> </w:t>
      </w:r>
      <w:r w:rsidRPr="00DA7AAB">
        <w:rPr>
          <w:rFonts w:ascii="Times New Roman" w:hAnsi="Times New Roman" w:cs="Times New Roman"/>
          <w:color w:val="000000"/>
          <w:sz w:val="28"/>
          <w:szCs w:val="28"/>
        </w:rPr>
        <w:t>өзге де шоттар, оның ішінде шетел валютасындағы, осы шоттар бойынша қаражаттың қозғалысы туралы және осы шоттардағы қаражаттың қалдығы, банктердегі, оның ішінде шетел валютасындағы салымдар туралы мәліметтер;</w:t>
      </w:r>
    </w:p>
    <w:p w:rsidR="00DA7AAB" w:rsidRPr="00A422B9" w:rsidRDefault="00A422B9" w:rsidP="00A422B9">
      <w:pPr>
        <w:widowControl w:val="0"/>
        <w:tabs>
          <w:tab w:val="left" w:pos="993"/>
        </w:tabs>
        <w:ind w:right="-51"/>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ab/>
      </w:r>
      <w:r w:rsidR="00DA7AAB" w:rsidRPr="00A422B9">
        <w:rPr>
          <w:rFonts w:ascii="Times New Roman" w:hAnsi="Times New Roman" w:cs="Times New Roman"/>
          <w:color w:val="000000"/>
          <w:sz w:val="28"/>
          <w:szCs w:val="28"/>
          <w:lang w:val="kk-KZ"/>
        </w:rPr>
        <w:t>8) қаржылық құжаттар: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sidRPr="00DA7A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К</w:t>
      </w:r>
      <w:r w:rsidRPr="00DA7AAB">
        <w:rPr>
          <w:rFonts w:ascii="Times New Roman" w:hAnsi="Times New Roman" w:cs="Times New Roman"/>
          <w:sz w:val="28"/>
          <w:szCs w:val="28"/>
          <w:lang w:val="kk-KZ"/>
        </w:rPr>
        <w:t>әсіпорын бюджеттерін ұстау;</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sidRPr="00DA7AA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К</w:t>
      </w:r>
      <w:r w:rsidRPr="00DA7AAB">
        <w:rPr>
          <w:rFonts w:ascii="Times New Roman" w:hAnsi="Times New Roman" w:cs="Times New Roman"/>
          <w:sz w:val="28"/>
          <w:szCs w:val="28"/>
          <w:lang w:val="kk-KZ"/>
        </w:rPr>
        <w:t>әсіпор</w:t>
      </w:r>
      <w:r w:rsidR="00A422B9">
        <w:rPr>
          <w:rFonts w:ascii="Times New Roman" w:hAnsi="Times New Roman" w:cs="Times New Roman"/>
          <w:sz w:val="28"/>
          <w:szCs w:val="28"/>
          <w:lang w:val="kk-KZ"/>
        </w:rPr>
        <w:t>ынның даму жоспарының мазмұны (қ</w:t>
      </w:r>
      <w:r w:rsidRPr="00DA7AAB">
        <w:rPr>
          <w:rFonts w:ascii="Times New Roman" w:hAnsi="Times New Roman" w:cs="Times New Roman"/>
          <w:sz w:val="28"/>
          <w:szCs w:val="28"/>
          <w:lang w:val="kk-KZ"/>
        </w:rPr>
        <w:t>аржы-шаруашылық қызмет жоспары) ;</w:t>
      </w:r>
    </w:p>
    <w:p w:rsidR="00DA7AAB" w:rsidRDefault="00A422B9"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серіктестермен есеп айырысу, К</w:t>
      </w:r>
      <w:r w:rsidR="00DA7AAB" w:rsidRPr="00DA7AAB">
        <w:rPr>
          <w:rFonts w:ascii="Times New Roman" w:hAnsi="Times New Roman" w:cs="Times New Roman"/>
          <w:sz w:val="28"/>
          <w:szCs w:val="28"/>
          <w:lang w:val="kk-KZ"/>
        </w:rPr>
        <w:t>әсіпорынның дебиторлық және кредиторлық берешегі туралы мәліметтер;</w:t>
      </w:r>
      <w:r w:rsidR="00DA7AAB">
        <w:rPr>
          <w:rFonts w:ascii="Times New Roman" w:hAnsi="Times New Roman" w:cs="Times New Roman"/>
          <w:sz w:val="28"/>
          <w:szCs w:val="28"/>
          <w:lang w:val="kk-KZ"/>
        </w:rPr>
        <w:t xml:space="preserve"> </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әсіпорынның баға ұсыныстарын сұрату тәсілімен сатып алуға қатысуы үшін ұсыныстар дайындау;</w:t>
      </w:r>
    </w:p>
    <w:p w:rsid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белгіленген рәсімге сәйкес әлеуетті өнім бе</w:t>
      </w:r>
      <w:r w:rsidR="00A422B9">
        <w:rPr>
          <w:rFonts w:ascii="Times New Roman" w:hAnsi="Times New Roman" w:cs="Times New Roman"/>
          <w:sz w:val="28"/>
          <w:szCs w:val="28"/>
          <w:lang w:val="kk-KZ"/>
        </w:rPr>
        <w:t>рушілерге оларды ашқанға дейін К</w:t>
      </w:r>
      <w:r w:rsidRPr="00DA7AAB">
        <w:rPr>
          <w:rFonts w:ascii="Times New Roman" w:hAnsi="Times New Roman" w:cs="Times New Roman"/>
          <w:sz w:val="28"/>
          <w:szCs w:val="28"/>
          <w:lang w:val="kk-KZ"/>
        </w:rPr>
        <w:t>әсіпорынның конкурстық ұсыныстары;</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отандық және шетелдік мердігерлер, жеткізушілер, </w:t>
      </w:r>
      <w:r w:rsidR="00A422B9">
        <w:rPr>
          <w:rFonts w:ascii="Times New Roman" w:hAnsi="Times New Roman" w:cs="Times New Roman"/>
          <w:sz w:val="28"/>
          <w:szCs w:val="28"/>
          <w:lang w:val="kk-KZ"/>
        </w:rPr>
        <w:t>контр</w:t>
      </w:r>
      <w:r w:rsidRPr="00DA7AAB">
        <w:rPr>
          <w:rFonts w:ascii="Times New Roman" w:hAnsi="Times New Roman" w:cs="Times New Roman"/>
          <w:sz w:val="28"/>
          <w:szCs w:val="28"/>
          <w:lang w:val="kk-KZ"/>
        </w:rPr>
        <w:t xml:space="preserve">серіктестер </w:t>
      </w:r>
      <w:r w:rsidRPr="00DA7AAB">
        <w:rPr>
          <w:rFonts w:ascii="Times New Roman" w:hAnsi="Times New Roman" w:cs="Times New Roman"/>
          <w:sz w:val="28"/>
          <w:szCs w:val="28"/>
          <w:lang w:val="kk-KZ"/>
        </w:rPr>
        <w:lastRenderedPageBreak/>
        <w:t>(контрагенттер), демеушілер,</w:t>
      </w:r>
      <w:r w:rsidR="00A422B9">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 xml:space="preserve"> инвесторлар, делдалдар туралы мәліметтер, сондай-ақ олармен өзара қарым-қатынастар, олардың қаржылық жағдайы, келісім-шарттардың шарттары және ашық көздерде қамтылмаған өзге де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әсіпорынға сенімгерлік негізде берілген серіктес ұйымдардың коммерциялық құпиясы (құпиялылық туралы келісім жасалды);</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 xml:space="preserve"> іскер әріптестермен келіссөздер жүргізудің дайындығы және нәтижелері туралы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К</w:t>
      </w:r>
      <w:r w:rsidRPr="00DA7AAB">
        <w:rPr>
          <w:rFonts w:ascii="Times New Roman" w:hAnsi="Times New Roman" w:cs="Times New Roman"/>
          <w:sz w:val="28"/>
          <w:szCs w:val="28"/>
          <w:lang w:val="kk-KZ"/>
        </w:rPr>
        <w:t>әсіпорын жасайтын және жасаған мәмілелер, оның ішінде жасалатын және жасалған шарттар, олардың мәні, мазмұны, бағасы және басқа да елеулі талаптар;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әсіпорынның штаттық кестесі және штаттық орналасуы;</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күзет сигнализациясы жүйелерін ұйымдастыру тәртібі мен жай-күйі туралы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422B9">
        <w:rPr>
          <w:rFonts w:ascii="Times New Roman" w:hAnsi="Times New Roman" w:cs="Times New Roman"/>
          <w:sz w:val="28"/>
          <w:szCs w:val="28"/>
          <w:lang w:val="kk-KZ"/>
        </w:rPr>
        <w:t xml:space="preserve"> К</w:t>
      </w:r>
      <w:r w:rsidRPr="00DA7AAB">
        <w:rPr>
          <w:rFonts w:ascii="Times New Roman" w:hAnsi="Times New Roman" w:cs="Times New Roman"/>
          <w:sz w:val="28"/>
          <w:szCs w:val="28"/>
          <w:lang w:val="kk-KZ"/>
        </w:rPr>
        <w:t>әсіпорынның коммерциялық және қызметтік құпиясын қорғау тәртібі мен жай-күйі туралы мәліметтер;</w:t>
      </w:r>
    </w:p>
    <w:p w:rsidR="00DA7AAB" w:rsidRPr="00DA7AAB" w:rsidRDefault="00DA7AAB" w:rsidP="00A422B9">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w:t>
      </w:r>
      <w:r w:rsidR="001A7F10" w:rsidRPr="00DA7AAB">
        <w:rPr>
          <w:rFonts w:ascii="Times New Roman" w:hAnsi="Times New Roman" w:cs="Times New Roman"/>
          <w:sz w:val="28"/>
          <w:szCs w:val="28"/>
          <w:lang w:val="kk-KZ"/>
        </w:rPr>
        <w:t>ашық көздерде ресми ұсынғанға дейін</w:t>
      </w:r>
      <w:r w:rsidR="001A7F10">
        <w:rPr>
          <w:rFonts w:ascii="Times New Roman" w:hAnsi="Times New Roman" w:cs="Times New Roman"/>
          <w:sz w:val="28"/>
          <w:szCs w:val="28"/>
          <w:lang w:val="kk-KZ"/>
        </w:rPr>
        <w:t xml:space="preserve">, </w:t>
      </w:r>
      <w:r w:rsidR="001A7F10" w:rsidRPr="001A7F10">
        <w:rPr>
          <w:rFonts w:ascii="Times New Roman" w:hAnsi="Times New Roman" w:cs="Times New Roman"/>
          <w:sz w:val="28"/>
          <w:szCs w:val="28"/>
          <w:lang w:val="kk-KZ"/>
        </w:rPr>
        <w:t>зияткерлік меншік объектісіне қатысты</w:t>
      </w:r>
      <w:r w:rsidRPr="00DA7AAB">
        <w:rPr>
          <w:rFonts w:ascii="Times New Roman" w:hAnsi="Times New Roman" w:cs="Times New Roman"/>
          <w:sz w:val="28"/>
          <w:szCs w:val="28"/>
          <w:lang w:val="kk-KZ"/>
        </w:rPr>
        <w:t>, бизнесті жүргізудегі ноу-хауға, медицина ғылымы мен техникасы саласындағы, медицина мүмкіндіктерінің сапалы жаңа деңгейін</w:t>
      </w:r>
      <w:r w:rsidR="001A7F10">
        <w:rPr>
          <w:rFonts w:ascii="Times New Roman" w:hAnsi="Times New Roman" w:cs="Times New Roman"/>
          <w:sz w:val="28"/>
          <w:szCs w:val="28"/>
          <w:lang w:val="kk-KZ"/>
        </w:rPr>
        <w:t xml:space="preserve"> айқындайтын мәліметтер</w:t>
      </w:r>
      <w:r w:rsidRPr="00DA7AAB">
        <w:rPr>
          <w:rFonts w:ascii="Times New Roman" w:hAnsi="Times New Roman" w:cs="Times New Roman"/>
          <w:sz w:val="28"/>
          <w:szCs w:val="28"/>
          <w:lang w:val="kk-KZ"/>
        </w:rPr>
        <w:t>;</w:t>
      </w:r>
    </w:p>
    <w:p w:rsidR="00DA7AAB" w:rsidRPr="00DA7AAB" w:rsidRDefault="00DA7AAB" w:rsidP="00DA7AAB">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A7AAB">
        <w:rPr>
          <w:rFonts w:ascii="Times New Roman" w:hAnsi="Times New Roman" w:cs="Times New Roman"/>
          <w:sz w:val="28"/>
          <w:szCs w:val="28"/>
          <w:lang w:val="kk-KZ"/>
        </w:rPr>
        <w:t>кәсіпорынның ақпараттық жүйесі туралы және ақпараттық қорғаудың қолданылатын тәсілдері туралы деректер;</w:t>
      </w:r>
    </w:p>
    <w:p w:rsidR="00DA7AAB" w:rsidRPr="00DA7AAB" w:rsidRDefault="00DA7AAB" w:rsidP="00DA7AAB">
      <w:pPr>
        <w:widowControl w:val="0"/>
        <w:tabs>
          <w:tab w:val="left" w:pos="1134"/>
        </w:tabs>
        <w:ind w:right="-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бағалы қағаздар рыногы туралы заңдарға сәйкес</w:t>
      </w:r>
      <w:r w:rsidR="001A7F10">
        <w:rPr>
          <w:rFonts w:ascii="Times New Roman" w:hAnsi="Times New Roman" w:cs="Times New Roman"/>
          <w:sz w:val="28"/>
          <w:szCs w:val="28"/>
          <w:lang w:val="kk-KZ"/>
        </w:rPr>
        <w:t>,</w:t>
      </w:r>
      <w:r w:rsidRPr="00DA7AAB">
        <w:rPr>
          <w:rFonts w:ascii="Times New Roman" w:hAnsi="Times New Roman" w:cs="Times New Roman"/>
          <w:sz w:val="28"/>
          <w:szCs w:val="28"/>
          <w:lang w:val="kk-KZ"/>
        </w:rPr>
        <w:t xml:space="preserve"> ашылуға жататын ақпаратты қоспағанда, бағалы қағаздарды ұстаушылар тізілімдері жүйесіндегі және номиналды ұстауды есепке алу жүйесіндегі жеке шоттардағы эмиссиялық бағалы қағаздардың болуы және иелері туралы, осы шоттардағы эмиссиялық бағалы қағаздардың қалдықтары мен қозғалысы туралы ақпаратты қамтиды.</w:t>
      </w:r>
    </w:p>
    <w:p w:rsidR="00285EBF" w:rsidRPr="000012B9" w:rsidRDefault="00A21807" w:rsidP="00DA7AAB">
      <w:pPr>
        <w:widowControl w:val="0"/>
        <w:numPr>
          <w:ilvl w:val="0"/>
          <w:numId w:val="5"/>
        </w:numPr>
        <w:tabs>
          <w:tab w:val="left" w:pos="1134"/>
        </w:tabs>
        <w:ind w:right="-51"/>
        <w:jc w:val="both"/>
        <w:rPr>
          <w:rFonts w:ascii="Times New Roman" w:hAnsi="Times New Roman" w:cs="Times New Roman"/>
          <w:sz w:val="28"/>
          <w:szCs w:val="28"/>
          <w:lang w:val="kk-KZ"/>
        </w:rPr>
      </w:pPr>
      <w:r w:rsidRPr="000012B9">
        <w:rPr>
          <w:rFonts w:ascii="Times New Roman" w:hAnsi="Times New Roman" w:cs="Times New Roman"/>
          <w:sz w:val="28"/>
          <w:szCs w:val="28"/>
          <w:lang w:val="kk-KZ"/>
        </w:rPr>
        <w:t>Кәсіпорынның қызметтік құпиясын келесі мәліметтер құрайды</w:t>
      </w:r>
      <w:r w:rsidR="00285EBF" w:rsidRPr="000012B9">
        <w:rPr>
          <w:rFonts w:ascii="Times New Roman" w:hAnsi="Times New Roman" w:cs="Times New Roman"/>
          <w:sz w:val="28"/>
          <w:szCs w:val="28"/>
          <w:lang w:val="kk-KZ"/>
        </w:rPr>
        <w:t>:</w:t>
      </w:r>
    </w:p>
    <w:p w:rsidR="00A21807" w:rsidRPr="00DC35DF" w:rsidRDefault="00A21807" w:rsidP="00A21807">
      <w:pPr>
        <w:widowControl w:val="0"/>
        <w:numPr>
          <w:ilvl w:val="0"/>
          <w:numId w:val="9"/>
        </w:numPr>
        <w:tabs>
          <w:tab w:val="left" w:pos="1134"/>
        </w:tabs>
        <w:ind w:right="-51"/>
        <w:jc w:val="both"/>
        <w:rPr>
          <w:rFonts w:ascii="Times New Roman" w:hAnsi="Times New Roman" w:cs="Times New Roman"/>
          <w:sz w:val="28"/>
          <w:szCs w:val="28"/>
          <w:lang w:val="kk-KZ"/>
        </w:rPr>
      </w:pPr>
      <w:r w:rsidRPr="00DC35DF">
        <w:rPr>
          <w:rFonts w:ascii="Times New Roman" w:hAnsi="Times New Roman" w:cs="Times New Roman"/>
          <w:sz w:val="28"/>
          <w:szCs w:val="28"/>
          <w:lang w:val="kk-KZ"/>
        </w:rPr>
        <w:t>кәсіпорын қызметкерлерінің жеке істерінде ұсталатын, оның ішінде олардың дербес деректері;</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r w:rsidRPr="00A21807">
        <w:rPr>
          <w:rFonts w:ascii="Times New Roman" w:hAnsi="Times New Roman" w:cs="Times New Roman"/>
          <w:sz w:val="28"/>
          <w:szCs w:val="28"/>
        </w:rPr>
        <w:t>кәсіпорын персоналының сипаты мен беделін жеке бағалау;</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r w:rsidRPr="00A21807">
        <w:rPr>
          <w:rFonts w:ascii="Times New Roman" w:hAnsi="Times New Roman" w:cs="Times New Roman"/>
          <w:sz w:val="28"/>
          <w:szCs w:val="28"/>
        </w:rPr>
        <w:t xml:space="preserve"> кәсіпорынның актілері (Кадрлық, өндірістік</w:t>
      </w:r>
      <w:r>
        <w:rPr>
          <w:rFonts w:ascii="Times New Roman" w:hAnsi="Times New Roman" w:cs="Times New Roman"/>
          <w:sz w:val="28"/>
          <w:szCs w:val="28"/>
        </w:rPr>
        <w:t xml:space="preserve"> бұйрықтары</w:t>
      </w:r>
      <w:r w:rsidRPr="00A21807">
        <w:rPr>
          <w:rFonts w:ascii="Times New Roman" w:hAnsi="Times New Roman" w:cs="Times New Roman"/>
          <w:sz w:val="28"/>
          <w:szCs w:val="28"/>
        </w:rPr>
        <w:t>);</w:t>
      </w:r>
    </w:p>
    <w:p w:rsidR="00A21807" w:rsidRPr="00A21807" w:rsidRDefault="00A21807" w:rsidP="00A21807">
      <w:pPr>
        <w:widowControl w:val="0"/>
        <w:numPr>
          <w:ilvl w:val="0"/>
          <w:numId w:val="9"/>
        </w:numPr>
        <w:tabs>
          <w:tab w:val="left" w:pos="1134"/>
        </w:tabs>
        <w:ind w:right="-51"/>
        <w:jc w:val="both"/>
        <w:rPr>
          <w:rFonts w:ascii="Times New Roman" w:hAnsi="Times New Roman" w:cs="Times New Roman"/>
          <w:sz w:val="28"/>
          <w:szCs w:val="28"/>
        </w:rPr>
      </w:pPr>
      <w:r w:rsidRPr="00A21807">
        <w:rPr>
          <w:rFonts w:ascii="Times New Roman" w:hAnsi="Times New Roman" w:cs="Times New Roman"/>
          <w:sz w:val="28"/>
          <w:szCs w:val="28"/>
        </w:rPr>
        <w:t xml:space="preserve"> ведомстволық статистикалық есептілік;</w:t>
      </w:r>
    </w:p>
    <w:p w:rsidR="00285EBF" w:rsidRDefault="00A21807" w:rsidP="00A21807">
      <w:pPr>
        <w:widowControl w:val="0"/>
        <w:numPr>
          <w:ilvl w:val="0"/>
          <w:numId w:val="9"/>
        </w:numPr>
        <w:tabs>
          <w:tab w:val="left" w:pos="1134"/>
        </w:tabs>
        <w:ind w:right="-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К</w:t>
      </w:r>
      <w:r w:rsidRPr="00A21807">
        <w:rPr>
          <w:rFonts w:ascii="Times New Roman" w:hAnsi="Times New Roman" w:cs="Times New Roman"/>
          <w:sz w:val="28"/>
          <w:szCs w:val="28"/>
        </w:rPr>
        <w:t>әсіпорын қызметкерлеріне еңбекақы төлеу жүйесі туралы мәліметтер</w:t>
      </w:r>
      <w:r w:rsidR="00285EBF">
        <w:rPr>
          <w:rFonts w:ascii="Times New Roman" w:hAnsi="Times New Roman" w:cs="Times New Roman"/>
          <w:sz w:val="28"/>
          <w:szCs w:val="28"/>
        </w:rPr>
        <w:t>;</w:t>
      </w:r>
    </w:p>
    <w:p w:rsidR="00285EBF" w:rsidRDefault="00A21807" w:rsidP="00A21807">
      <w:pPr>
        <w:widowControl w:val="0"/>
        <w:numPr>
          <w:ilvl w:val="0"/>
          <w:numId w:val="9"/>
        </w:numPr>
        <w:tabs>
          <w:tab w:val="left" w:pos="1134"/>
        </w:tabs>
        <w:ind w:right="-51"/>
        <w:jc w:val="both"/>
        <w:rPr>
          <w:rFonts w:ascii="Times New Roman" w:hAnsi="Times New Roman" w:cs="Times New Roman"/>
          <w:sz w:val="28"/>
          <w:szCs w:val="28"/>
        </w:rPr>
      </w:pPr>
      <w:r>
        <w:rPr>
          <w:rFonts w:ascii="Times New Roman" w:hAnsi="Times New Roman" w:cs="Times New Roman"/>
          <w:sz w:val="28"/>
          <w:szCs w:val="28"/>
          <w:lang w:val="kk-KZ"/>
        </w:rPr>
        <w:t xml:space="preserve"> К</w:t>
      </w:r>
      <w:r w:rsidRPr="00A21807">
        <w:rPr>
          <w:rFonts w:ascii="Times New Roman" w:hAnsi="Times New Roman" w:cs="Times New Roman"/>
          <w:sz w:val="28"/>
          <w:szCs w:val="28"/>
          <w:lang w:val="kk-KZ"/>
        </w:rPr>
        <w:t>әсіпорынның кадрлық статистикасы</w:t>
      </w:r>
      <w:r w:rsidR="00285EBF">
        <w:rPr>
          <w:rFonts w:ascii="Times New Roman" w:hAnsi="Times New Roman" w:cs="Times New Roman"/>
          <w:sz w:val="28"/>
          <w:szCs w:val="28"/>
        </w:rPr>
        <w:t>.</w:t>
      </w:r>
    </w:p>
    <w:p w:rsidR="00285EBF" w:rsidRDefault="00285EBF" w:rsidP="00285EBF">
      <w:pPr>
        <w:widowControl w:val="0"/>
        <w:ind w:right="-51"/>
        <w:contextualSpacing/>
        <w:jc w:val="center"/>
        <w:rPr>
          <w:rFonts w:ascii="Times New Roman" w:hAnsi="Times New Roman" w:cs="Times New Roman"/>
          <w:sz w:val="28"/>
          <w:szCs w:val="28"/>
        </w:rPr>
      </w:pPr>
    </w:p>
    <w:p w:rsidR="00285EBF" w:rsidRDefault="00285EBF" w:rsidP="00285EBF">
      <w:pPr>
        <w:widowControl w:val="0"/>
        <w:ind w:right="-51"/>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FF11A0" w:rsidRDefault="00FF11A0"/>
    <w:sectPr w:rsidR="00FF11A0" w:rsidSect="0013538A">
      <w:pgSz w:w="11906" w:h="16838" w:code="9"/>
      <w:pgMar w:top="1134" w:right="851" w:bottom="113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526"/>
    <w:multiLevelType w:val="hybridMultilevel"/>
    <w:tmpl w:val="8B86F80A"/>
    <w:lvl w:ilvl="0" w:tplc="1F8A6304">
      <w:start w:val="1"/>
      <w:numFmt w:val="decimal"/>
      <w:suff w:val="space"/>
      <w:lvlText w:val="%1."/>
      <w:lvlJc w:val="left"/>
      <w:pPr>
        <w:ind w:left="1335" w:hanging="975"/>
      </w:pPr>
      <w:rPr>
        <w:rFonts w:ascii="Times New Roman" w:eastAsia="Times New Roman" w:hAnsi="Times New Roman" w:cs="Courier New"/>
        <w:color w:val="auto"/>
      </w:rPr>
    </w:lvl>
    <w:lvl w:ilvl="1" w:tplc="1BD06658">
      <w:start w:val="1"/>
      <w:numFmt w:val="decimal"/>
      <w:suff w:val="space"/>
      <w:lvlText w:val="%2)"/>
      <w:lvlJc w:val="left"/>
      <w:pPr>
        <w:ind w:left="2838" w:hanging="141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7C95961"/>
    <w:multiLevelType w:val="hybridMultilevel"/>
    <w:tmpl w:val="427C21C4"/>
    <w:lvl w:ilvl="0" w:tplc="F028F2B8">
      <w:start w:val="1"/>
      <w:numFmt w:val="decimal"/>
      <w:suff w:val="space"/>
      <w:lvlText w:val="%1)"/>
      <w:lvlJc w:val="left"/>
      <w:pPr>
        <w:ind w:left="1470"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F985B36"/>
    <w:multiLevelType w:val="hybridMultilevel"/>
    <w:tmpl w:val="D1124044"/>
    <w:lvl w:ilvl="0" w:tplc="48741750">
      <w:start w:val="1"/>
      <w:numFmt w:val="bullet"/>
      <w:suff w:val="space"/>
      <w:lvlText w:val="−"/>
      <w:lvlJc w:val="left"/>
      <w:pPr>
        <w:ind w:left="928" w:hanging="360"/>
      </w:pPr>
      <w:rPr>
        <w:rFonts w:ascii="Sylfaen" w:hAnsi="Sylfae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15145319"/>
    <w:multiLevelType w:val="hybridMultilevel"/>
    <w:tmpl w:val="89F26DF0"/>
    <w:lvl w:ilvl="0" w:tplc="E954BE92">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351C9"/>
    <w:multiLevelType w:val="hybridMultilevel"/>
    <w:tmpl w:val="3E70DA04"/>
    <w:lvl w:ilvl="0" w:tplc="D108A4D0">
      <w:start w:val="1"/>
      <w:numFmt w:val="bullet"/>
      <w:suff w:val="space"/>
      <w:lvlText w:val="−"/>
      <w:lvlJc w:val="left"/>
      <w:pPr>
        <w:ind w:left="1080" w:hanging="360"/>
      </w:pPr>
      <w:rPr>
        <w:rFonts w:ascii="Sylfaen" w:hAnsi="Sylfae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36AB72EB"/>
    <w:multiLevelType w:val="hybridMultilevel"/>
    <w:tmpl w:val="E31C469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265A7"/>
    <w:multiLevelType w:val="hybridMultilevel"/>
    <w:tmpl w:val="CED65D24"/>
    <w:lvl w:ilvl="0" w:tplc="D58E425A">
      <w:start w:val="1"/>
      <w:numFmt w:val="decimal"/>
      <w:suff w:val="space"/>
      <w:lvlText w:val="%1)"/>
      <w:lvlJc w:val="left"/>
      <w:pPr>
        <w:ind w:left="72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7940891"/>
    <w:multiLevelType w:val="hybridMultilevel"/>
    <w:tmpl w:val="32DED5D0"/>
    <w:lvl w:ilvl="0" w:tplc="3A5E7E6E">
      <w:start w:val="6"/>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DE6CE6"/>
    <w:multiLevelType w:val="hybridMultilevel"/>
    <w:tmpl w:val="FF34026C"/>
    <w:lvl w:ilvl="0" w:tplc="63DA18D4">
      <w:start w:val="1"/>
      <w:numFmt w:val="decimal"/>
      <w:suff w:val="space"/>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8D5ADD"/>
    <w:multiLevelType w:val="hybridMultilevel"/>
    <w:tmpl w:val="AFC82D0C"/>
    <w:lvl w:ilvl="0" w:tplc="B9DE3146">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DD5937"/>
    <w:multiLevelType w:val="hybridMultilevel"/>
    <w:tmpl w:val="3CFABB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574D01"/>
    <w:multiLevelType w:val="hybridMultilevel"/>
    <w:tmpl w:val="54301D6E"/>
    <w:lvl w:ilvl="0" w:tplc="A10614C0">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A0970B7"/>
    <w:multiLevelType w:val="hybridMultilevel"/>
    <w:tmpl w:val="0876FDDA"/>
    <w:lvl w:ilvl="0" w:tplc="199267BC">
      <w:start w:val="1"/>
      <w:numFmt w:val="decimal"/>
      <w:suff w:val="space"/>
      <w:lvlText w:val="%1)"/>
      <w:lvlJc w:val="left"/>
      <w:pPr>
        <w:ind w:left="1470" w:hanging="1110"/>
      </w:pPr>
      <w:rPr>
        <w:color w:val="auto"/>
        <w:lang w:val="kk-KZ"/>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2A"/>
    <w:rsid w:val="000012B9"/>
    <w:rsid w:val="00022FD1"/>
    <w:rsid w:val="0013538A"/>
    <w:rsid w:val="001A7F10"/>
    <w:rsid w:val="002667AF"/>
    <w:rsid w:val="00285EBF"/>
    <w:rsid w:val="002B1AD4"/>
    <w:rsid w:val="004935B0"/>
    <w:rsid w:val="004B5613"/>
    <w:rsid w:val="00560393"/>
    <w:rsid w:val="005D572A"/>
    <w:rsid w:val="006845B1"/>
    <w:rsid w:val="007B219C"/>
    <w:rsid w:val="00981DA1"/>
    <w:rsid w:val="00A21807"/>
    <w:rsid w:val="00A422B9"/>
    <w:rsid w:val="00AE2CD7"/>
    <w:rsid w:val="00C507A9"/>
    <w:rsid w:val="00C95AFC"/>
    <w:rsid w:val="00CE4BE0"/>
    <w:rsid w:val="00D94327"/>
    <w:rsid w:val="00DA7AAB"/>
    <w:rsid w:val="00DC35DF"/>
    <w:rsid w:val="00DE65C7"/>
    <w:rsid w:val="00DF3B40"/>
    <w:rsid w:val="00E15E40"/>
    <w:rsid w:val="00E46976"/>
    <w:rsid w:val="00EB7EA7"/>
    <w:rsid w:val="00FB7D6D"/>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7F0E0-1FC2-437B-8A00-AD127D8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EBF"/>
    <w:pPr>
      <w:spacing w:after="0" w:line="240" w:lineRule="auto"/>
    </w:pPr>
    <w:rPr>
      <w:rFonts w:ascii="Courier New" w:eastAsia="Times New Roman" w:hAnsi="Courier New" w:cs="Courier New"/>
      <w:sz w:val="44"/>
      <w:szCs w:val="44"/>
      <w:lang w:eastAsia="ru-RU"/>
    </w:rPr>
  </w:style>
  <w:style w:type="paragraph" w:styleId="1">
    <w:name w:val="heading 1"/>
    <w:basedOn w:val="a"/>
    <w:next w:val="a"/>
    <w:link w:val="10"/>
    <w:qFormat/>
    <w:rsid w:val="00D94327"/>
    <w:pPr>
      <w:keepNext/>
      <w:jc w:val="right"/>
      <w:outlineLvl w:val="0"/>
    </w:pPr>
    <w:rPr>
      <w:rFonts w:cs="Times New Roman"/>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rPr>
      <w:rFonts w:cs="Times New Roman"/>
    </w:rPr>
  </w:style>
  <w:style w:type="paragraph" w:customStyle="1" w:styleId="a5">
    <w:name w:val="Стиль"/>
    <w:rsid w:val="00285EBF"/>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B7D6D"/>
    <w:rPr>
      <w:rFonts w:ascii="Tahoma" w:hAnsi="Tahoma" w:cs="Tahoma"/>
      <w:sz w:val="16"/>
      <w:szCs w:val="16"/>
    </w:rPr>
  </w:style>
  <w:style w:type="character" w:customStyle="1" w:styleId="a7">
    <w:name w:val="Текст выноски Знак"/>
    <w:basedOn w:val="a0"/>
    <w:link w:val="a6"/>
    <w:uiPriority w:val="99"/>
    <w:semiHidden/>
    <w:rsid w:val="00FB7D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19F4-AE8D-4E1B-90D2-058E4A63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STAT-ERNAR</cp:lastModifiedBy>
  <cp:revision>8</cp:revision>
  <cp:lastPrinted>2022-05-05T10:38:00Z</cp:lastPrinted>
  <dcterms:created xsi:type="dcterms:W3CDTF">2019-05-22T09:21:00Z</dcterms:created>
  <dcterms:modified xsi:type="dcterms:W3CDTF">2022-06-10T10:13:00Z</dcterms:modified>
</cp:coreProperties>
</file>