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B3" w:rsidRDefault="00C02BB3" w:rsidP="00C02BB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02BB3" w:rsidRDefault="00C02BB3" w:rsidP="00C02B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совета КГП на ПХВ</w:t>
      </w:r>
    </w:p>
    <w:p w:rsidR="00C02BB3" w:rsidRDefault="00C02BB3" w:rsidP="00C02B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«Павлодарская областная</w:t>
      </w:r>
    </w:p>
    <w:p w:rsidR="00C02BB3" w:rsidRDefault="00C02BB3" w:rsidP="00C02B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2BB3" w:rsidRDefault="00C02BB3" w:rsidP="00C02B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4DB7">
        <w:rPr>
          <w:rFonts w:ascii="Times New Roman" w:hAnsi="Times New Roman" w:cs="Times New Roman"/>
          <w:b/>
          <w:sz w:val="28"/>
          <w:szCs w:val="28"/>
        </w:rPr>
        <w:t>____________</w:t>
      </w:r>
      <w:bookmarkEnd w:id="0"/>
      <w:r w:rsidR="00975244" w:rsidRPr="00975244">
        <w:rPr>
          <w:rFonts w:ascii="Times New Roman" w:hAnsi="Times New Roman" w:cs="Times New Roman"/>
          <w:b/>
          <w:sz w:val="28"/>
          <w:szCs w:val="28"/>
        </w:rPr>
        <w:t>М.Н. Ахметов</w:t>
      </w:r>
    </w:p>
    <w:p w:rsidR="00C02BB3" w:rsidRDefault="00764DB7" w:rsidP="00C02BB3">
      <w:pPr>
        <w:pStyle w:val="a5"/>
        <w:ind w:left="5843" w:right="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524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» </w:t>
      </w:r>
      <w:r w:rsidR="00975244">
        <w:rPr>
          <w:b/>
          <w:sz w:val="28"/>
          <w:szCs w:val="28"/>
        </w:rPr>
        <w:t>_______</w:t>
      </w:r>
      <w:r w:rsidR="00C02BB3">
        <w:rPr>
          <w:b/>
          <w:sz w:val="28"/>
          <w:szCs w:val="28"/>
        </w:rPr>
        <w:t xml:space="preserve"> 20</w:t>
      </w:r>
      <w:r w:rsidR="00975244">
        <w:rPr>
          <w:b/>
          <w:sz w:val="28"/>
          <w:szCs w:val="28"/>
        </w:rPr>
        <w:t>22</w:t>
      </w:r>
      <w:r w:rsidR="00C02BB3">
        <w:rPr>
          <w:b/>
          <w:sz w:val="28"/>
          <w:szCs w:val="28"/>
        </w:rPr>
        <w:t>г.</w:t>
      </w:r>
    </w:p>
    <w:p w:rsidR="00C02BB3" w:rsidRDefault="00C02BB3" w:rsidP="00C02BB3">
      <w:pPr>
        <w:widowControl w:val="0"/>
        <w:shd w:val="clear" w:color="auto" w:fill="FFFFFF"/>
        <w:jc w:val="center"/>
        <w:outlineLvl w:val="0"/>
        <w:rPr>
          <w:i/>
          <w:sz w:val="44"/>
          <w:szCs w:val="44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КГП на ПХВ «Павлодарская областная больница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Г.Султанова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Управления Здравоохранения Павлодарской области</w:t>
      </w: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BB" w:rsidRDefault="00AF1FBB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BB" w:rsidRDefault="00AF1FBB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Павлодар, 20</w:t>
      </w:r>
      <w:r w:rsidR="0097524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Информационная политика (далее - Политика) коммунального государственного предприятия на праве хозяйственного ведения «Павлодарская областная больница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Предприятие) разработана в соответствии законодательством Республики Казахстан, Уставом и Кодексом корпоративного управления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Информационная политика определяет основные принципы и общие требования к раскрытию информации о деятельности Предприятия Единственному участнику Предприятия (далее - Участник), заинтересованным в деятельности Предприятия лицам, инвесторам и иным лицам, а также к защите информации, составляющей служебную, коммерческую и иную охраняемую законодательством тайну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Информационная политика должна способствовать повышению эффективности деятельности Предприятия, привлечению инвестиций и созданию благоприятного имиджа.</w:t>
      </w:r>
    </w:p>
    <w:p w:rsidR="00C02BB3" w:rsidRDefault="00C02BB3" w:rsidP="00C0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и принципы информационной политики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информационной политики Предприятия является повышение информационной открытости и прозрачности путем донесения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деятельности Предприятия до сведения всех заинтересованных в ее получении лиц в объеме необходимом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ими инвестиционных решений.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Информационная политика Предприятия направлена на решение следующих задач: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реализации прав заинтересованных лиц на получение корпоративной информации, необходимой для принятия решений в отношении Предприятия;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коммуникационной активности;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 Предприятии, разглашение и/или использование которых может нанести ущерб интересам государства, Предприятия или повлечь необоснованные преимущества одних заинтересованных лиц перед другими (при прочих равных условиях).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Информационная политика Предприятия 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Вместе с тем. Предприятие, заботясь о сохранении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Вышеперечисленные принципы информационной политики направлены на создание уверенности заинтересованных лиц в открытости, прозрачности Предприятия и представляемой Предприятием информации.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Предприятие обеспечивает раскрытие информации и Предприятий 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Предприятия и внутренние документы, регулирующие деятельность Предприятия;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существенные факты и события, в частности, сведения о реорганизации, внесении изменений в Устав Предприятия;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отчет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Обязательная к раскрытию информация раскрывается Предприятием 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 дополнительной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Предприятия за счет повышения информационной открытости и прозрачности и подлежащей раскрытию, относится в том числе: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периодическая информация о финансово-хозяйственной и корпоративной деятельности Предприятия;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принятых стратегических решениях, о важных событиях и результатах деятельности;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выступлении руководителей Предприятия в средствах массовой информации, пресс-релизы Предприятия;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рыночном положении Предприятия и об обеспечении соблюдения этических принципов ведения медицинского бизнеса.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Дополнительная информация раскрывается Предприятием в сроки, исходящие из приоритета ее актуальности в конкретный момент времени.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целях реализации прав заинтересованных лиц на информацию, а также обеспечения оперативности и доступности информации, Предприятие использует следующие способы и информирования: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(пересылка) документальной информации;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информации через информационные агентства и средства массовой информации;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информации путем ее опубликования на странице Предприятия в сети интернет;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в ходе пресс-конференций, публичных выступлений и личных встреч с заинтересованными лицами;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способами, предусмотренными законодательством Республики Казахстан.</w:t>
      </w: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Раскрытие информации должностными лицами Предприятия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Сбор, подготовка и раскрытие информации о деятельности Предприятия осуществляется должностными лицами, исполняющими функции по раскрытию информации в соответствии с внутренними документами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Правом, публичных выступлений по вопросам, связанным с деятельностью Предприятия обладают Председатель и члены Наблюдательного совета. Руководитель Предприятия, а также по поручению Руководителя Предприятия уполномоченные представители Предприятия ПХВ.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Наблюдательного совета либо уполномоченный им член Наблюдательного совета вправе официально комментировать решения, принятые Наблюдательным советом, а также излагать точку зрения по вопросам, рассмотренным на заседаниях Наблюдательного совета.</w:t>
      </w:r>
    </w:p>
    <w:p w:rsidR="00C02BB3" w:rsidRDefault="00C02BB3" w:rsidP="00C0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Правила раскрытия информации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Язык раскрытия информации. При раскрытии информации в соответствии с настоящим Положением Предприятие 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допускающих синхронный перевод, и тому подобное).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Предприятие проводит пресс-конференции, телефонные конференции, брифинги и встречи, участвует в деятельности международных организаций.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Предприятие через пресс-службу распространяет официальные комментарии в СМИ о деятельности и перспективах развития Предприятия, отвечает на запросы представителей СМИ, организует интервью, брифинги и пресс-конференции с участием уполномоченных должностных лиц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Предприятие проводит встречи с участником (представителями участника),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пресс-туры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Пресс-туры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участием Руководителя Предприятия стремится проводить не менее 2 раз в год.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Предприятие участвует в работе республиканских и международных конференций, выставок, в деятельности международных организаций.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Представители Предприятия, участвующие в мероприятиях, предусматривающих раскрытие информации о деятельности Предприятия, а также тематика раскрываемой информации определяются по согласованию со структурными подразделениями Предприятия, уполномоченными осуществлять взаимодействие. Уполномоченные</w:t>
      </w:r>
      <w:r>
        <w:rPr>
          <w:rFonts w:ascii="Times New Roman" w:hAnsi="Times New Roman" w:cs="Times New Roman"/>
          <w:sz w:val="28"/>
          <w:szCs w:val="28"/>
        </w:rPr>
        <w:tab/>
        <w:t xml:space="preserve"> представители Предприятия (из числа сотрудников), участвующие в мероприятиях, предусматривающих раскрытие информации о деятельности Предприятия, несут ответственность за публичное раскрытие информации (выступления, комментарии, интервью, публикации и т.д.), негативно отразившееся на репутации Предприятия.</w:t>
      </w: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Обеспечение доступа участнику и иным заинтересованным лицам к документам и сведениям о деятельности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Предприятие обеспечивает доступ к информации, которую Предприятие обязано хранить и предоставлять акционеру,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C02BB3" w:rsidRDefault="00C02BB3" w:rsidP="00C0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ознакомления, по предъявлении соответствующего требования, составленного в письменной форме на имя Руководителя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Предприятии и его деятельности предоставляется заинтересованным лицам, не являющимся участником и представителями СМИ, на основании их письменных запросов, если такая информация не относится к сведениям, содержащим государственную, коммерческую или иную охраняемую законом тайну.</w:t>
      </w:r>
    </w:p>
    <w:p w:rsidR="00C02BB3" w:rsidRDefault="00C02BB3" w:rsidP="00C0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B3" w:rsidRDefault="00C02BB3" w:rsidP="00C0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Наблюдательный Совет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Руководитель Предприятия осуществляет раскрытие и защиту информации о деятельности Предприятия в соответствии с требованиями законодательства и документами Предприятия.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Секретарь Наблюдательного Совета в установленном порядке обеспечивает своевременное предоставление информации Предприятия Наблюдательному Совету.</w:t>
      </w:r>
    </w:p>
    <w:p w:rsidR="00C02BB3" w:rsidRDefault="00C02BB3" w:rsidP="00C0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Ответственность за полноту и достоверность раскрываемой информации о Предприятии и его деятельности несет Руководство Предприятия.</w:t>
      </w:r>
    </w:p>
    <w:p w:rsidR="00FF11A0" w:rsidRDefault="00C02BB3" w:rsidP="00C02BB3">
      <w:r>
        <w:rPr>
          <w:rFonts w:ascii="Times New Roman" w:hAnsi="Times New Roman" w:cs="Times New Roman"/>
          <w:sz w:val="28"/>
          <w:szCs w:val="28"/>
        </w:rPr>
        <w:t>6.5. Руководство Предприятия обеспечивает процедуры согласования и сроков раскрытия информации, функциональность и сохранность информационных ресурсов</w:t>
      </w:r>
      <w:r w:rsidR="001E47C0">
        <w:rPr>
          <w:rFonts w:ascii="Times New Roman" w:hAnsi="Times New Roman" w:cs="Times New Roman"/>
          <w:sz w:val="28"/>
          <w:szCs w:val="28"/>
        </w:rPr>
        <w:t>, а так же обеспечивает достижение целей Положения</w:t>
      </w:r>
      <w:r w:rsidR="00975244">
        <w:rPr>
          <w:rFonts w:ascii="Times New Roman" w:hAnsi="Times New Roman" w:cs="Times New Roman"/>
          <w:sz w:val="28"/>
          <w:szCs w:val="28"/>
        </w:rPr>
        <w:t>.</w:t>
      </w:r>
    </w:p>
    <w:sectPr w:rsidR="00FF11A0" w:rsidSect="0013538A">
      <w:pgSz w:w="11906" w:h="16838" w:code="9"/>
      <w:pgMar w:top="1134" w:right="851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A0"/>
    <w:rsid w:val="0013538A"/>
    <w:rsid w:val="001E47C0"/>
    <w:rsid w:val="00764DB7"/>
    <w:rsid w:val="00975244"/>
    <w:rsid w:val="00AF1FBB"/>
    <w:rsid w:val="00C02BB3"/>
    <w:rsid w:val="00D94327"/>
    <w:rsid w:val="00E83AA0"/>
    <w:rsid w:val="00EB7EA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B3"/>
  </w:style>
  <w:style w:type="paragraph" w:styleId="1">
    <w:name w:val="heading 1"/>
    <w:basedOn w:val="a"/>
    <w:next w:val="a"/>
    <w:link w:val="10"/>
    <w:qFormat/>
    <w:rsid w:val="00D9432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C0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B3"/>
  </w:style>
  <w:style w:type="paragraph" w:styleId="1">
    <w:name w:val="heading 1"/>
    <w:basedOn w:val="a"/>
    <w:next w:val="a"/>
    <w:link w:val="10"/>
    <w:qFormat/>
    <w:rsid w:val="00D9432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2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D94327"/>
    <w:rPr>
      <w:b/>
      <w:bCs/>
    </w:rPr>
  </w:style>
  <w:style w:type="paragraph" w:styleId="a4">
    <w:name w:val="List Paragraph"/>
    <w:basedOn w:val="a"/>
    <w:uiPriority w:val="34"/>
    <w:qFormat/>
    <w:rsid w:val="00D943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C0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2019-05-17T10:56:00Z</dcterms:created>
  <dcterms:modified xsi:type="dcterms:W3CDTF">2022-04-29T10:17:00Z</dcterms:modified>
</cp:coreProperties>
</file>